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FCAF" w14:textId="5A8E50C8" w:rsidR="000B1FA4" w:rsidRDefault="000B1FA4" w:rsidP="003D2B43">
      <w:pPr>
        <w:jc w:val="center"/>
        <w:rPr>
          <w:u w:val="single"/>
        </w:rPr>
      </w:pPr>
      <w:r w:rsidRPr="000B1FA4">
        <w:rPr>
          <w:u w:val="single"/>
        </w:rPr>
        <w:t>Comunicato Stampa</w:t>
      </w:r>
    </w:p>
    <w:p w14:paraId="20BDEA11" w14:textId="2B86A2F1" w:rsidR="00840FCD" w:rsidRPr="00840FCD" w:rsidRDefault="00296747" w:rsidP="003D2B43">
      <w:pPr>
        <w:jc w:val="center"/>
        <w:rPr>
          <w:b/>
          <w:bCs/>
          <w:i/>
          <w:iCs/>
          <w:sz w:val="24"/>
          <w:szCs w:val="24"/>
        </w:rPr>
      </w:pPr>
      <w:hyperlink r:id="rId6" w:history="1">
        <w:r w:rsidR="00840FCD" w:rsidRPr="001F2831">
          <w:rPr>
            <w:rStyle w:val="Collegamentoipertestuale"/>
            <w:b/>
            <w:bCs/>
            <w:i/>
            <w:iCs/>
            <w:sz w:val="24"/>
            <w:szCs w:val="24"/>
          </w:rPr>
          <w:t xml:space="preserve">Per scaricare </w:t>
        </w:r>
        <w:r w:rsidR="001F2831" w:rsidRPr="001F2831">
          <w:rPr>
            <w:rStyle w:val="Collegamentoipertestuale"/>
            <w:b/>
            <w:bCs/>
            <w:i/>
            <w:iCs/>
            <w:sz w:val="24"/>
            <w:szCs w:val="24"/>
          </w:rPr>
          <w:t xml:space="preserve">il documento </w:t>
        </w:r>
        <w:r w:rsidR="00840FCD" w:rsidRPr="001F2831">
          <w:rPr>
            <w:rStyle w:val="Collegamentoipertestuale"/>
            <w:b/>
            <w:bCs/>
            <w:i/>
            <w:iCs/>
            <w:sz w:val="24"/>
            <w:szCs w:val="24"/>
          </w:rPr>
          <w:t>Roma Action Plan – Update 2022-2025 cliccare qui</w:t>
        </w:r>
      </w:hyperlink>
    </w:p>
    <w:p w14:paraId="52D74925" w14:textId="64091F21" w:rsidR="000B1FA4" w:rsidRDefault="000B1FA4" w:rsidP="000B1FA4">
      <w:pPr>
        <w:jc w:val="center"/>
        <w:rPr>
          <w:b/>
          <w:bCs/>
          <w:sz w:val="28"/>
          <w:szCs w:val="28"/>
        </w:rPr>
      </w:pPr>
      <w:r w:rsidRPr="001040C7">
        <w:rPr>
          <w:b/>
          <w:bCs/>
          <w:sz w:val="28"/>
          <w:szCs w:val="28"/>
        </w:rPr>
        <w:t xml:space="preserve">ROMA ACTION PLAN </w:t>
      </w:r>
      <w:r w:rsidR="00D971FC">
        <w:rPr>
          <w:b/>
          <w:bCs/>
          <w:sz w:val="28"/>
          <w:szCs w:val="28"/>
        </w:rPr>
        <w:t xml:space="preserve">- UPDATE </w:t>
      </w:r>
      <w:r w:rsidRPr="001040C7">
        <w:rPr>
          <w:b/>
          <w:bCs/>
          <w:sz w:val="28"/>
          <w:szCs w:val="28"/>
        </w:rPr>
        <w:t xml:space="preserve">2022-2025: DAL DIRE AL FARE </w:t>
      </w:r>
      <w:r>
        <w:rPr>
          <w:b/>
          <w:bCs/>
          <w:sz w:val="28"/>
          <w:szCs w:val="28"/>
        </w:rPr>
        <w:t>PER SCONFIGGERE IL DIABETE</w:t>
      </w:r>
    </w:p>
    <w:p w14:paraId="10390967" w14:textId="753203E2" w:rsidR="000B1FA4" w:rsidRPr="003D2B43" w:rsidRDefault="003D2B43" w:rsidP="003D2B4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</w:t>
      </w:r>
      <w:r w:rsidRPr="003D2B43">
        <w:rPr>
          <w:b/>
          <w:bCs/>
          <w:i/>
          <w:iCs/>
          <w:sz w:val="24"/>
          <w:szCs w:val="24"/>
        </w:rPr>
        <w:t>e</w:t>
      </w:r>
      <w:r>
        <w:rPr>
          <w:b/>
          <w:bCs/>
          <w:i/>
          <w:iCs/>
          <w:sz w:val="24"/>
          <w:szCs w:val="24"/>
        </w:rPr>
        <w:t>i municipi dell’</w:t>
      </w:r>
      <w:r w:rsidRPr="003D2B43">
        <w:rPr>
          <w:b/>
          <w:bCs/>
          <w:i/>
          <w:iCs/>
          <w:sz w:val="24"/>
          <w:szCs w:val="24"/>
        </w:rPr>
        <w:t>area metropolitana d</w:t>
      </w:r>
      <w:r>
        <w:rPr>
          <w:b/>
          <w:bCs/>
          <w:i/>
          <w:iCs/>
          <w:sz w:val="24"/>
          <w:szCs w:val="24"/>
        </w:rPr>
        <w:t xml:space="preserve">i Roma la prevalenza del diabete varia notevolmente a seconda della </w:t>
      </w:r>
      <w:r w:rsidRPr="003D2B43">
        <w:rPr>
          <w:b/>
          <w:bCs/>
          <w:i/>
          <w:iCs/>
          <w:sz w:val="24"/>
          <w:szCs w:val="24"/>
        </w:rPr>
        <w:t xml:space="preserve">struttura demografica e </w:t>
      </w:r>
      <w:r w:rsidR="002452E8">
        <w:rPr>
          <w:b/>
          <w:bCs/>
          <w:i/>
          <w:iCs/>
          <w:sz w:val="24"/>
          <w:szCs w:val="24"/>
        </w:rPr>
        <w:t>del</w:t>
      </w:r>
      <w:r w:rsidRPr="003D2B43">
        <w:rPr>
          <w:b/>
          <w:bCs/>
          <w:i/>
          <w:iCs/>
          <w:sz w:val="24"/>
          <w:szCs w:val="24"/>
        </w:rPr>
        <w:t>la composizione socioeconomica della popolazione</w:t>
      </w:r>
      <w:r w:rsidR="002452E8">
        <w:rPr>
          <w:b/>
          <w:bCs/>
          <w:i/>
          <w:i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le aree più svantaggiate e periferiche sono quelle con la prevalenza maggiore</w:t>
      </w:r>
      <w:r w:rsidR="005116A6">
        <w:rPr>
          <w:b/>
          <w:bCs/>
          <w:i/>
          <w:iCs/>
          <w:sz w:val="24"/>
          <w:szCs w:val="24"/>
        </w:rPr>
        <w:t>, dove si</w:t>
      </w:r>
      <w:r w:rsidRPr="003D2B43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arriva </w:t>
      </w:r>
      <w:r w:rsidRPr="003D2B43">
        <w:rPr>
          <w:b/>
          <w:bCs/>
          <w:i/>
          <w:iCs/>
          <w:sz w:val="24"/>
          <w:szCs w:val="24"/>
        </w:rPr>
        <w:t>fino ad un picco del 7,3%, valore decisamente superiore alla media nazionale del 5,4%</w:t>
      </w:r>
    </w:p>
    <w:p w14:paraId="5621E278" w14:textId="1ACBE785" w:rsidR="00950E01" w:rsidRPr="003D2B43" w:rsidRDefault="003D2B43" w:rsidP="003D2B43">
      <w:pPr>
        <w:jc w:val="both"/>
        <w:rPr>
          <w:b/>
          <w:bCs/>
          <w:i/>
          <w:iCs/>
          <w:sz w:val="24"/>
          <w:szCs w:val="24"/>
        </w:rPr>
      </w:pPr>
      <w:r w:rsidRPr="003D2B43">
        <w:rPr>
          <w:b/>
          <w:bCs/>
          <w:i/>
          <w:iCs/>
          <w:sz w:val="24"/>
          <w:szCs w:val="24"/>
        </w:rPr>
        <w:t xml:space="preserve">Roma Action Plan – Update 2022-2025 vuole </w:t>
      </w:r>
      <w:r w:rsidR="005116A6" w:rsidRPr="005116A6">
        <w:rPr>
          <w:b/>
          <w:bCs/>
          <w:i/>
          <w:iCs/>
          <w:sz w:val="24"/>
          <w:szCs w:val="24"/>
        </w:rPr>
        <w:t>dare concretezza e continuità a quanto iniziato con l’Action Plan 2019-2022</w:t>
      </w:r>
      <w:r w:rsidR="005116A6">
        <w:rPr>
          <w:b/>
          <w:bCs/>
          <w:i/>
          <w:iCs/>
          <w:sz w:val="24"/>
          <w:szCs w:val="24"/>
        </w:rPr>
        <w:t xml:space="preserve">, </w:t>
      </w:r>
      <w:r w:rsidRPr="003D2B43">
        <w:rPr>
          <w:b/>
          <w:bCs/>
          <w:i/>
          <w:iCs/>
          <w:sz w:val="24"/>
          <w:szCs w:val="24"/>
        </w:rPr>
        <w:t>indicando le azioni necessarie da mettere in atto per arrestare lo sviluppo pandemico del diabete tipo 2</w:t>
      </w:r>
    </w:p>
    <w:p w14:paraId="0D08BBCB" w14:textId="53008512" w:rsidR="001040C7" w:rsidRDefault="00950E01" w:rsidP="0067275C">
      <w:pPr>
        <w:spacing w:line="276" w:lineRule="auto"/>
        <w:jc w:val="both"/>
        <w:rPr>
          <w:sz w:val="24"/>
          <w:szCs w:val="24"/>
        </w:rPr>
      </w:pPr>
      <w:r w:rsidRPr="001B441E">
        <w:rPr>
          <w:b/>
          <w:bCs/>
          <w:sz w:val="24"/>
          <w:szCs w:val="24"/>
        </w:rPr>
        <w:t>Roma 19 ottobre 2022</w:t>
      </w:r>
      <w:r w:rsidRPr="001B441E">
        <w:rPr>
          <w:sz w:val="24"/>
          <w:szCs w:val="24"/>
        </w:rPr>
        <w:t xml:space="preserve"> </w:t>
      </w:r>
      <w:r w:rsidR="00367DC5" w:rsidRPr="001B441E">
        <w:rPr>
          <w:sz w:val="24"/>
          <w:szCs w:val="24"/>
        </w:rPr>
        <w:t>–</w:t>
      </w:r>
      <w:r w:rsidR="000A71A8">
        <w:rPr>
          <w:sz w:val="24"/>
          <w:szCs w:val="24"/>
        </w:rPr>
        <w:t xml:space="preserve"> </w:t>
      </w:r>
      <w:r w:rsidR="00E55160" w:rsidRPr="00E55160">
        <w:rPr>
          <w:sz w:val="24"/>
          <w:szCs w:val="24"/>
        </w:rPr>
        <w:t xml:space="preserve">La prevalenza media </w:t>
      </w:r>
      <w:r w:rsidR="00E55160">
        <w:rPr>
          <w:sz w:val="24"/>
          <w:szCs w:val="24"/>
        </w:rPr>
        <w:t xml:space="preserve">del diabete nel Lazio è del </w:t>
      </w:r>
      <w:r w:rsidR="00E55160" w:rsidRPr="00E55160">
        <w:rPr>
          <w:sz w:val="24"/>
          <w:szCs w:val="24"/>
        </w:rPr>
        <w:t>6</w:t>
      </w:r>
      <w:r w:rsidR="00312B29">
        <w:rPr>
          <w:sz w:val="24"/>
          <w:szCs w:val="24"/>
        </w:rPr>
        <w:t>,</w:t>
      </w:r>
      <w:r w:rsidR="00E55160" w:rsidRPr="00E55160">
        <w:rPr>
          <w:sz w:val="24"/>
          <w:szCs w:val="24"/>
        </w:rPr>
        <w:t>6%</w:t>
      </w:r>
      <w:r w:rsidR="00E55160">
        <w:rPr>
          <w:sz w:val="24"/>
          <w:szCs w:val="24"/>
        </w:rPr>
        <w:t>, ma nell</w:t>
      </w:r>
      <w:r w:rsidR="00D11FDC">
        <w:rPr>
          <w:sz w:val="24"/>
          <w:szCs w:val="24"/>
        </w:rPr>
        <w:t>’</w:t>
      </w:r>
      <w:r w:rsidR="00E55160">
        <w:rPr>
          <w:sz w:val="24"/>
          <w:szCs w:val="24"/>
        </w:rPr>
        <w:t>a</w:t>
      </w:r>
      <w:r w:rsidR="00D11FDC">
        <w:rPr>
          <w:sz w:val="24"/>
          <w:szCs w:val="24"/>
        </w:rPr>
        <w:t>rea metropolitana della</w:t>
      </w:r>
      <w:r w:rsidR="00E55160">
        <w:rPr>
          <w:sz w:val="24"/>
          <w:szCs w:val="24"/>
        </w:rPr>
        <w:t xml:space="preserve"> capitale il dato arriva </w:t>
      </w:r>
      <w:r w:rsidR="00C97602">
        <w:rPr>
          <w:sz w:val="24"/>
          <w:szCs w:val="24"/>
        </w:rPr>
        <w:t xml:space="preserve">fino </w:t>
      </w:r>
      <w:r w:rsidR="00E55160">
        <w:rPr>
          <w:sz w:val="24"/>
          <w:szCs w:val="24"/>
        </w:rPr>
        <w:t>ad un picco d</w:t>
      </w:r>
      <w:r w:rsidR="0038517A">
        <w:rPr>
          <w:sz w:val="24"/>
          <w:szCs w:val="24"/>
        </w:rPr>
        <w:t>el</w:t>
      </w:r>
      <w:r w:rsidR="00E55160">
        <w:rPr>
          <w:sz w:val="24"/>
          <w:szCs w:val="24"/>
        </w:rPr>
        <w:t xml:space="preserve"> 7,3%, valore decisamente superiore alla media nazionale del 5,4%</w:t>
      </w:r>
      <w:r w:rsidR="000A71A8">
        <w:rPr>
          <w:sz w:val="24"/>
          <w:szCs w:val="24"/>
        </w:rPr>
        <w:t xml:space="preserve">. </w:t>
      </w:r>
      <w:r w:rsidR="008236F9">
        <w:rPr>
          <w:sz w:val="24"/>
          <w:szCs w:val="24"/>
        </w:rPr>
        <w:t xml:space="preserve">Per bloccare </w:t>
      </w:r>
      <w:r w:rsidR="0038517A">
        <w:rPr>
          <w:sz w:val="24"/>
          <w:szCs w:val="24"/>
        </w:rPr>
        <w:t xml:space="preserve">il diabete urbano </w:t>
      </w:r>
      <w:r w:rsidR="008236F9">
        <w:rPr>
          <w:sz w:val="24"/>
          <w:szCs w:val="24"/>
        </w:rPr>
        <w:t>e investire nella salute dei cittadini</w:t>
      </w:r>
      <w:r w:rsidR="00CE3DEF">
        <w:rPr>
          <w:sz w:val="24"/>
          <w:szCs w:val="24"/>
        </w:rPr>
        <w:t xml:space="preserve"> </w:t>
      </w:r>
      <w:r w:rsidR="00C97602">
        <w:rPr>
          <w:sz w:val="24"/>
          <w:szCs w:val="24"/>
        </w:rPr>
        <w:t xml:space="preserve">Roma ha aderito nel 2017 al programma internazionale </w:t>
      </w:r>
      <w:proofErr w:type="spellStart"/>
      <w:r w:rsidR="00C97602">
        <w:rPr>
          <w:sz w:val="24"/>
          <w:szCs w:val="24"/>
        </w:rPr>
        <w:t>Cities</w:t>
      </w:r>
      <w:proofErr w:type="spellEnd"/>
      <w:r w:rsidR="00C97602">
        <w:rPr>
          <w:sz w:val="24"/>
          <w:szCs w:val="24"/>
        </w:rPr>
        <w:t xml:space="preserve"> </w:t>
      </w:r>
      <w:proofErr w:type="spellStart"/>
      <w:r w:rsidR="00C97602">
        <w:rPr>
          <w:sz w:val="24"/>
          <w:szCs w:val="24"/>
        </w:rPr>
        <w:t>Changing</w:t>
      </w:r>
      <w:proofErr w:type="spellEnd"/>
      <w:r w:rsidR="00C97602">
        <w:rPr>
          <w:sz w:val="24"/>
          <w:szCs w:val="24"/>
        </w:rPr>
        <w:t xml:space="preserve"> </w:t>
      </w:r>
      <w:proofErr w:type="spellStart"/>
      <w:r w:rsidR="00C97602">
        <w:rPr>
          <w:sz w:val="24"/>
          <w:szCs w:val="24"/>
        </w:rPr>
        <w:t>Diabetes</w:t>
      </w:r>
      <w:proofErr w:type="spellEnd"/>
      <w:r w:rsidR="00F850DD">
        <w:rPr>
          <w:sz w:val="24"/>
          <w:szCs w:val="24"/>
        </w:rPr>
        <w:t xml:space="preserve">, </w:t>
      </w:r>
      <w:r w:rsidR="00C97602">
        <w:rPr>
          <w:sz w:val="24"/>
          <w:szCs w:val="24"/>
        </w:rPr>
        <w:t xml:space="preserve">che rinnova oggi </w:t>
      </w:r>
      <w:r w:rsidR="00F850DD">
        <w:rPr>
          <w:sz w:val="24"/>
          <w:szCs w:val="24"/>
        </w:rPr>
        <w:t xml:space="preserve">il suo impegno attraverso il documento </w:t>
      </w:r>
      <w:hyperlink r:id="rId7" w:history="1">
        <w:r w:rsidR="008236F9" w:rsidRPr="00F822CD">
          <w:rPr>
            <w:rStyle w:val="Collegamentoipertestuale"/>
            <w:b/>
            <w:bCs/>
            <w:i/>
            <w:iCs/>
            <w:sz w:val="24"/>
            <w:szCs w:val="24"/>
          </w:rPr>
          <w:t xml:space="preserve">Roma </w:t>
        </w:r>
        <w:r w:rsidR="00CE3DEF" w:rsidRPr="00F822CD">
          <w:rPr>
            <w:rStyle w:val="Collegamentoipertestuale"/>
            <w:b/>
            <w:bCs/>
            <w:i/>
            <w:iCs/>
            <w:sz w:val="24"/>
            <w:szCs w:val="24"/>
          </w:rPr>
          <w:t>Action Plan – Update 2022-2025</w:t>
        </w:r>
      </w:hyperlink>
      <w:r w:rsidR="00CE3DEF" w:rsidRPr="00CE3DEF">
        <w:rPr>
          <w:sz w:val="24"/>
          <w:szCs w:val="24"/>
        </w:rPr>
        <w:t xml:space="preserve">, </w:t>
      </w:r>
      <w:r w:rsidR="00F850DD">
        <w:rPr>
          <w:sz w:val="24"/>
          <w:szCs w:val="24"/>
        </w:rPr>
        <w:t xml:space="preserve">che vuole </w:t>
      </w:r>
      <w:r w:rsidR="00CE3DEF" w:rsidRPr="00CE3DEF">
        <w:rPr>
          <w:sz w:val="24"/>
          <w:szCs w:val="24"/>
        </w:rPr>
        <w:t xml:space="preserve">dare concretezza </w:t>
      </w:r>
      <w:r w:rsidR="001040C7">
        <w:rPr>
          <w:sz w:val="24"/>
          <w:szCs w:val="24"/>
        </w:rPr>
        <w:t xml:space="preserve">e continuità </w:t>
      </w:r>
      <w:r w:rsidR="00CE3DEF" w:rsidRPr="00CE3DEF">
        <w:rPr>
          <w:sz w:val="24"/>
          <w:szCs w:val="24"/>
        </w:rPr>
        <w:t xml:space="preserve">a quanto </w:t>
      </w:r>
      <w:r w:rsidR="00CE3DEF">
        <w:rPr>
          <w:sz w:val="24"/>
          <w:szCs w:val="24"/>
        </w:rPr>
        <w:t xml:space="preserve">iniziato </w:t>
      </w:r>
      <w:r w:rsidR="001040C7">
        <w:rPr>
          <w:sz w:val="24"/>
          <w:szCs w:val="24"/>
        </w:rPr>
        <w:t>con l</w:t>
      </w:r>
      <w:r w:rsidR="00CE3DEF" w:rsidRPr="00CE3DEF">
        <w:rPr>
          <w:sz w:val="24"/>
          <w:szCs w:val="24"/>
        </w:rPr>
        <w:t>’Action Plan 2019-2022</w:t>
      </w:r>
      <w:r w:rsidR="001040C7">
        <w:rPr>
          <w:sz w:val="24"/>
          <w:szCs w:val="24"/>
        </w:rPr>
        <w:t xml:space="preserve">. </w:t>
      </w:r>
    </w:p>
    <w:p w14:paraId="25AA18C0" w14:textId="1B7D9AE2" w:rsidR="008236F9" w:rsidRDefault="007E4AAF" w:rsidP="0067275C">
      <w:pPr>
        <w:spacing w:line="276" w:lineRule="auto"/>
        <w:jc w:val="both"/>
        <w:rPr>
          <w:sz w:val="24"/>
          <w:szCs w:val="24"/>
        </w:rPr>
      </w:pPr>
      <w:r w:rsidRPr="007E4AAF">
        <w:rPr>
          <w:sz w:val="24"/>
          <w:szCs w:val="24"/>
        </w:rPr>
        <w:t xml:space="preserve">Il </w:t>
      </w:r>
      <w:r>
        <w:rPr>
          <w:sz w:val="24"/>
          <w:szCs w:val="24"/>
        </w:rPr>
        <w:t xml:space="preserve">documento </w:t>
      </w:r>
      <w:r w:rsidRPr="007E4AAF">
        <w:rPr>
          <w:sz w:val="24"/>
          <w:szCs w:val="24"/>
        </w:rPr>
        <w:t xml:space="preserve">è </w:t>
      </w:r>
      <w:r w:rsidR="00D11FDC">
        <w:rPr>
          <w:sz w:val="24"/>
          <w:szCs w:val="24"/>
        </w:rPr>
        <w:t xml:space="preserve">stato </w:t>
      </w:r>
      <w:r w:rsidR="0009524F">
        <w:rPr>
          <w:sz w:val="24"/>
          <w:szCs w:val="24"/>
        </w:rPr>
        <w:t xml:space="preserve">redatto </w:t>
      </w:r>
      <w:r w:rsidRPr="007E4AAF">
        <w:rPr>
          <w:sz w:val="24"/>
          <w:szCs w:val="24"/>
        </w:rPr>
        <w:t xml:space="preserve">nell’ambito del programma internazionale </w:t>
      </w:r>
      <w:proofErr w:type="spellStart"/>
      <w:r w:rsidRPr="007E4AAF">
        <w:rPr>
          <w:sz w:val="24"/>
          <w:szCs w:val="24"/>
        </w:rPr>
        <w:t>Cities</w:t>
      </w:r>
      <w:proofErr w:type="spellEnd"/>
      <w:r w:rsidRPr="007E4AAF">
        <w:rPr>
          <w:sz w:val="24"/>
          <w:szCs w:val="24"/>
        </w:rPr>
        <w:t xml:space="preserve"> </w:t>
      </w:r>
      <w:proofErr w:type="spellStart"/>
      <w:r w:rsidRPr="007E4AAF">
        <w:rPr>
          <w:sz w:val="24"/>
          <w:szCs w:val="24"/>
        </w:rPr>
        <w:t>Changing</w:t>
      </w:r>
      <w:proofErr w:type="spellEnd"/>
      <w:r w:rsidRPr="007E4AAF">
        <w:rPr>
          <w:sz w:val="24"/>
          <w:szCs w:val="24"/>
        </w:rPr>
        <w:t xml:space="preserve"> </w:t>
      </w:r>
      <w:proofErr w:type="spellStart"/>
      <w:r w:rsidRPr="007E4AAF">
        <w:rPr>
          <w:sz w:val="24"/>
          <w:szCs w:val="24"/>
        </w:rPr>
        <w:t>Diabetes</w:t>
      </w:r>
      <w:proofErr w:type="spellEnd"/>
      <w:r w:rsidRPr="007E4AAF">
        <w:rPr>
          <w:sz w:val="24"/>
          <w:szCs w:val="24"/>
        </w:rPr>
        <w:t>, ideato dall’</w:t>
      </w:r>
      <w:proofErr w:type="spellStart"/>
      <w:r w:rsidRPr="007E4AAF">
        <w:rPr>
          <w:sz w:val="24"/>
          <w:szCs w:val="24"/>
        </w:rPr>
        <w:t>University</w:t>
      </w:r>
      <w:proofErr w:type="spellEnd"/>
      <w:r w:rsidRPr="007E4AAF">
        <w:rPr>
          <w:sz w:val="24"/>
          <w:szCs w:val="24"/>
        </w:rPr>
        <w:t xml:space="preserve"> College London (UCL) e dal danese Steno </w:t>
      </w:r>
      <w:proofErr w:type="spellStart"/>
      <w:r w:rsidRPr="007E4AAF">
        <w:rPr>
          <w:sz w:val="24"/>
          <w:szCs w:val="24"/>
        </w:rPr>
        <w:t>Diabetes</w:t>
      </w:r>
      <w:proofErr w:type="spellEnd"/>
      <w:r w:rsidRPr="007E4AAF">
        <w:rPr>
          <w:sz w:val="24"/>
          <w:szCs w:val="24"/>
        </w:rPr>
        <w:t xml:space="preserve"> Center, con il contributo dell’azienda farmaceutica Novo Nordisk. </w:t>
      </w:r>
      <w:r w:rsidR="00C86F9E">
        <w:rPr>
          <w:sz w:val="24"/>
          <w:szCs w:val="24"/>
        </w:rPr>
        <w:t xml:space="preserve">È stato realizzato in collaborazione con il </w:t>
      </w:r>
      <w:r w:rsidR="00C86F9E" w:rsidRPr="00C86F9E">
        <w:rPr>
          <w:sz w:val="24"/>
          <w:szCs w:val="24"/>
        </w:rPr>
        <w:t>Ministero della Salute</w:t>
      </w:r>
      <w:r w:rsidR="00C86F9E">
        <w:rPr>
          <w:sz w:val="24"/>
          <w:szCs w:val="24"/>
        </w:rPr>
        <w:t xml:space="preserve">, </w:t>
      </w:r>
      <w:r w:rsidRPr="007E4AAF">
        <w:rPr>
          <w:sz w:val="24"/>
          <w:szCs w:val="24"/>
        </w:rPr>
        <w:t xml:space="preserve">Health City Institute, </w:t>
      </w:r>
      <w:r w:rsidR="00C86F9E">
        <w:rPr>
          <w:sz w:val="24"/>
          <w:szCs w:val="24"/>
        </w:rPr>
        <w:t xml:space="preserve">Regione Lazio, </w:t>
      </w:r>
      <w:r w:rsidRPr="007E4AAF">
        <w:rPr>
          <w:sz w:val="24"/>
          <w:szCs w:val="24"/>
        </w:rPr>
        <w:t xml:space="preserve">Roma Capitale, </w:t>
      </w:r>
      <w:r w:rsidR="00C86F9E" w:rsidRPr="00C86F9E">
        <w:rPr>
          <w:sz w:val="24"/>
          <w:szCs w:val="24"/>
        </w:rPr>
        <w:t>Roma Città Metropolitana</w:t>
      </w:r>
      <w:r w:rsidR="00C86F9E">
        <w:rPr>
          <w:sz w:val="24"/>
          <w:szCs w:val="24"/>
        </w:rPr>
        <w:t xml:space="preserve">, </w:t>
      </w:r>
      <w:r w:rsidR="00C86F9E" w:rsidRPr="00C86F9E">
        <w:rPr>
          <w:sz w:val="24"/>
          <w:szCs w:val="24"/>
        </w:rPr>
        <w:t>l’Istituto Superiore di Sanità</w:t>
      </w:r>
      <w:r w:rsidR="00C86F9E">
        <w:rPr>
          <w:sz w:val="24"/>
          <w:szCs w:val="24"/>
        </w:rPr>
        <w:t xml:space="preserve">, </w:t>
      </w:r>
      <w:r w:rsidR="00C86F9E" w:rsidRPr="007E4AAF">
        <w:rPr>
          <w:sz w:val="24"/>
          <w:szCs w:val="24"/>
        </w:rPr>
        <w:t>Intergruppo parlamentare qualità di vita nelle città</w:t>
      </w:r>
      <w:r w:rsidR="00C86F9E">
        <w:rPr>
          <w:sz w:val="24"/>
          <w:szCs w:val="24"/>
        </w:rPr>
        <w:t xml:space="preserve">, </w:t>
      </w:r>
      <w:r w:rsidRPr="007E4AAF">
        <w:rPr>
          <w:sz w:val="24"/>
          <w:szCs w:val="24"/>
        </w:rPr>
        <w:t xml:space="preserve">Anci – Associazione Nazionale Comuni Italiani, Istat, Fondazione </w:t>
      </w:r>
      <w:proofErr w:type="spellStart"/>
      <w:r w:rsidRPr="007E4AAF">
        <w:rPr>
          <w:sz w:val="24"/>
          <w:szCs w:val="24"/>
        </w:rPr>
        <w:t>Censis</w:t>
      </w:r>
      <w:proofErr w:type="spellEnd"/>
      <w:r w:rsidRPr="007E4AAF">
        <w:rPr>
          <w:sz w:val="24"/>
          <w:szCs w:val="24"/>
        </w:rPr>
        <w:t xml:space="preserve">, </w:t>
      </w:r>
      <w:proofErr w:type="spellStart"/>
      <w:r w:rsidRPr="007E4AAF">
        <w:rPr>
          <w:sz w:val="24"/>
          <w:szCs w:val="24"/>
        </w:rPr>
        <w:t>Coresearch</w:t>
      </w:r>
      <w:proofErr w:type="spellEnd"/>
      <w:r w:rsidRPr="007E4AAF">
        <w:rPr>
          <w:sz w:val="24"/>
          <w:szCs w:val="24"/>
        </w:rPr>
        <w:t xml:space="preserve">, </w:t>
      </w:r>
      <w:proofErr w:type="spellStart"/>
      <w:r w:rsidRPr="007E4AAF">
        <w:rPr>
          <w:sz w:val="24"/>
          <w:szCs w:val="24"/>
        </w:rPr>
        <w:t>Italian</w:t>
      </w:r>
      <w:proofErr w:type="spellEnd"/>
      <w:r w:rsidRPr="007E4AAF">
        <w:rPr>
          <w:sz w:val="24"/>
          <w:szCs w:val="24"/>
        </w:rPr>
        <w:t xml:space="preserve"> </w:t>
      </w:r>
      <w:proofErr w:type="spellStart"/>
      <w:r w:rsidRPr="007E4AAF">
        <w:rPr>
          <w:sz w:val="24"/>
          <w:szCs w:val="24"/>
        </w:rPr>
        <w:t>Barometer</w:t>
      </w:r>
      <w:proofErr w:type="spellEnd"/>
      <w:r w:rsidRPr="007E4AAF">
        <w:rPr>
          <w:sz w:val="24"/>
          <w:szCs w:val="24"/>
        </w:rPr>
        <w:t xml:space="preserve"> </w:t>
      </w:r>
      <w:proofErr w:type="spellStart"/>
      <w:r w:rsidRPr="007E4AAF">
        <w:rPr>
          <w:sz w:val="24"/>
          <w:szCs w:val="24"/>
        </w:rPr>
        <w:t>Diabetes</w:t>
      </w:r>
      <w:proofErr w:type="spellEnd"/>
      <w:r w:rsidRPr="007E4AAF">
        <w:rPr>
          <w:sz w:val="24"/>
          <w:szCs w:val="24"/>
        </w:rPr>
        <w:t xml:space="preserve"> </w:t>
      </w:r>
      <w:proofErr w:type="spellStart"/>
      <w:r w:rsidRPr="007E4AAF">
        <w:rPr>
          <w:sz w:val="24"/>
          <w:szCs w:val="24"/>
        </w:rPr>
        <w:t>Observatory</w:t>
      </w:r>
      <w:proofErr w:type="spellEnd"/>
      <w:r w:rsidRPr="007E4AAF">
        <w:rPr>
          <w:sz w:val="24"/>
          <w:szCs w:val="24"/>
        </w:rPr>
        <w:t xml:space="preserve"> (</w:t>
      </w:r>
      <w:proofErr w:type="spellStart"/>
      <w:r w:rsidRPr="007E4AAF">
        <w:rPr>
          <w:sz w:val="24"/>
          <w:szCs w:val="24"/>
        </w:rPr>
        <w:t>Ibdo</w:t>
      </w:r>
      <w:proofErr w:type="spellEnd"/>
      <w:r w:rsidRPr="007E4AAF">
        <w:rPr>
          <w:sz w:val="24"/>
          <w:szCs w:val="24"/>
        </w:rPr>
        <w:t>) Foundation, Medi-</w:t>
      </w:r>
      <w:proofErr w:type="spellStart"/>
      <w:r w:rsidRPr="007E4AAF">
        <w:rPr>
          <w:sz w:val="24"/>
          <w:szCs w:val="24"/>
        </w:rPr>
        <w:t>Pragma</w:t>
      </w:r>
      <w:proofErr w:type="spellEnd"/>
      <w:r w:rsidRPr="007E4AAF">
        <w:rPr>
          <w:sz w:val="24"/>
          <w:szCs w:val="24"/>
        </w:rPr>
        <w:t xml:space="preserve">, </w:t>
      </w:r>
      <w:r w:rsidR="00C86F9E" w:rsidRPr="00C86F9E">
        <w:rPr>
          <w:sz w:val="24"/>
          <w:szCs w:val="24"/>
        </w:rPr>
        <w:t xml:space="preserve">e tutte le Università di Roma, le Società Scientifiche del Diabete e della Medicina Generale (AMD, SID, SIEDP, SIMG) e dell’Obesità (SIE, SIO, ADI) e le Associazioni pazienti e di Cittadinanza e ha visto coinvolti </w:t>
      </w:r>
      <w:r w:rsidR="0009524F">
        <w:rPr>
          <w:sz w:val="24"/>
          <w:szCs w:val="24"/>
        </w:rPr>
        <w:t xml:space="preserve">oltre </w:t>
      </w:r>
      <w:r w:rsidR="00C86F9E" w:rsidRPr="00C86F9E">
        <w:rPr>
          <w:sz w:val="24"/>
          <w:szCs w:val="24"/>
        </w:rPr>
        <w:t>1</w:t>
      </w:r>
      <w:r w:rsidR="0009524F">
        <w:rPr>
          <w:sz w:val="24"/>
          <w:szCs w:val="24"/>
        </w:rPr>
        <w:t>4</w:t>
      </w:r>
      <w:r w:rsidR="00C86F9E" w:rsidRPr="00C86F9E">
        <w:rPr>
          <w:sz w:val="24"/>
          <w:szCs w:val="24"/>
        </w:rPr>
        <w:t>0 esperti e ricercatori.</w:t>
      </w:r>
    </w:p>
    <w:p w14:paraId="4E90F405" w14:textId="537FC3E7" w:rsidR="0083093B" w:rsidRDefault="0083093B" w:rsidP="0067275C">
      <w:pPr>
        <w:spacing w:line="276" w:lineRule="auto"/>
        <w:jc w:val="both"/>
        <w:rPr>
          <w:sz w:val="24"/>
          <w:szCs w:val="24"/>
        </w:rPr>
      </w:pPr>
      <w:r w:rsidRPr="0083093B">
        <w:rPr>
          <w:sz w:val="24"/>
          <w:szCs w:val="24"/>
        </w:rPr>
        <w:t>«</w:t>
      </w:r>
      <w:r>
        <w:rPr>
          <w:sz w:val="24"/>
          <w:szCs w:val="24"/>
        </w:rPr>
        <w:t xml:space="preserve">Con </w:t>
      </w:r>
      <w:r w:rsidR="00722954">
        <w:rPr>
          <w:sz w:val="24"/>
          <w:szCs w:val="24"/>
        </w:rPr>
        <w:t>l’</w:t>
      </w:r>
      <w:r w:rsidRPr="0083093B">
        <w:rPr>
          <w:sz w:val="24"/>
          <w:szCs w:val="24"/>
        </w:rPr>
        <w:t>Action Plan 2019 – 2022</w:t>
      </w:r>
      <w:r>
        <w:rPr>
          <w:sz w:val="24"/>
          <w:szCs w:val="24"/>
        </w:rPr>
        <w:t xml:space="preserve"> abbiamo a</w:t>
      </w:r>
      <w:r w:rsidRPr="0083093B">
        <w:rPr>
          <w:sz w:val="24"/>
          <w:szCs w:val="24"/>
        </w:rPr>
        <w:t>nalizza</w:t>
      </w:r>
      <w:r>
        <w:rPr>
          <w:sz w:val="24"/>
          <w:szCs w:val="24"/>
        </w:rPr>
        <w:t>to</w:t>
      </w:r>
      <w:r w:rsidRPr="0083093B">
        <w:rPr>
          <w:sz w:val="24"/>
          <w:szCs w:val="24"/>
        </w:rPr>
        <w:t xml:space="preserve"> il contesto urbano, me</w:t>
      </w:r>
      <w:r>
        <w:rPr>
          <w:sz w:val="24"/>
          <w:szCs w:val="24"/>
        </w:rPr>
        <w:t>sso</w:t>
      </w:r>
      <w:r w:rsidRPr="0083093B">
        <w:rPr>
          <w:sz w:val="24"/>
          <w:szCs w:val="24"/>
        </w:rPr>
        <w:t xml:space="preserve"> in luce i punti di attenzione e criticità e monitora</w:t>
      </w:r>
      <w:r>
        <w:rPr>
          <w:sz w:val="24"/>
          <w:szCs w:val="24"/>
        </w:rPr>
        <w:t>to</w:t>
      </w:r>
      <w:r w:rsidRPr="0083093B">
        <w:rPr>
          <w:sz w:val="24"/>
          <w:szCs w:val="24"/>
        </w:rPr>
        <w:t xml:space="preserve"> la sua evoluzione</w:t>
      </w:r>
      <w:r w:rsidR="007074DD">
        <w:rPr>
          <w:sz w:val="24"/>
          <w:szCs w:val="24"/>
        </w:rPr>
        <w:t>, c</w:t>
      </w:r>
      <w:r>
        <w:rPr>
          <w:sz w:val="24"/>
          <w:szCs w:val="24"/>
        </w:rPr>
        <w:t xml:space="preserve">iò ha rappresentato il </w:t>
      </w:r>
      <w:r w:rsidRPr="0083093B">
        <w:rPr>
          <w:sz w:val="24"/>
          <w:szCs w:val="24"/>
        </w:rPr>
        <w:t>primo</w:t>
      </w:r>
      <w:r>
        <w:rPr>
          <w:sz w:val="24"/>
          <w:szCs w:val="24"/>
        </w:rPr>
        <w:t xml:space="preserve"> fondamentale</w:t>
      </w:r>
      <w:r w:rsidRPr="0083093B">
        <w:rPr>
          <w:sz w:val="24"/>
          <w:szCs w:val="24"/>
        </w:rPr>
        <w:t xml:space="preserve"> passo per poter definire </w:t>
      </w:r>
      <w:r>
        <w:rPr>
          <w:sz w:val="24"/>
          <w:szCs w:val="24"/>
        </w:rPr>
        <w:t>come invertire la curva di crescita del diabete urbano</w:t>
      </w:r>
      <w:r w:rsidRPr="0083093B">
        <w:rPr>
          <w:sz w:val="24"/>
          <w:szCs w:val="24"/>
        </w:rPr>
        <w:t>»</w:t>
      </w:r>
      <w:r>
        <w:rPr>
          <w:sz w:val="24"/>
          <w:szCs w:val="24"/>
        </w:rPr>
        <w:t xml:space="preserve">, afferma </w:t>
      </w:r>
      <w:r>
        <w:rPr>
          <w:b/>
          <w:bCs/>
          <w:sz w:val="24"/>
          <w:szCs w:val="24"/>
        </w:rPr>
        <w:t>Andrea Lenzi, Presidente del Comitato Nazionale per la Biosicurezza, le Biotecnologie e le Scienze della Vita (CNBBSV) della Presidenza del Consiglio dei Ministri e Presidente dell’Health City Institute.</w:t>
      </w:r>
      <w:r w:rsidRPr="0083093B">
        <w:rPr>
          <w:sz w:val="24"/>
          <w:szCs w:val="24"/>
        </w:rPr>
        <w:t xml:space="preserve"> «Oggi presentiamo un impegnativo piano di azione triennale,</w:t>
      </w:r>
      <w:r w:rsidR="00735F4C">
        <w:rPr>
          <w:sz w:val="24"/>
          <w:szCs w:val="24"/>
        </w:rPr>
        <w:t xml:space="preserve"> il </w:t>
      </w:r>
      <w:r w:rsidR="00735F4C" w:rsidRPr="00735F4C">
        <w:rPr>
          <w:sz w:val="24"/>
          <w:szCs w:val="24"/>
        </w:rPr>
        <w:t>Roma Action Plan – Update 2022-2025</w:t>
      </w:r>
      <w:r w:rsidR="00735F4C">
        <w:rPr>
          <w:sz w:val="24"/>
          <w:szCs w:val="24"/>
        </w:rPr>
        <w:t>,</w:t>
      </w:r>
      <w:r w:rsidRPr="0083093B">
        <w:rPr>
          <w:sz w:val="24"/>
          <w:szCs w:val="24"/>
        </w:rPr>
        <w:t xml:space="preserve"> che </w:t>
      </w:r>
      <w:r>
        <w:rPr>
          <w:sz w:val="24"/>
          <w:szCs w:val="24"/>
        </w:rPr>
        <w:t xml:space="preserve">vuole </w:t>
      </w:r>
      <w:r w:rsidRPr="0083093B">
        <w:rPr>
          <w:sz w:val="24"/>
          <w:szCs w:val="24"/>
        </w:rPr>
        <w:t>porre le basi per fare un ulteriore passo in avanti</w:t>
      </w:r>
      <w:r>
        <w:rPr>
          <w:sz w:val="24"/>
          <w:szCs w:val="24"/>
        </w:rPr>
        <w:t xml:space="preserve"> </w:t>
      </w:r>
      <w:r w:rsidRPr="0083093B">
        <w:rPr>
          <w:sz w:val="24"/>
          <w:szCs w:val="24"/>
        </w:rPr>
        <w:t>indica</w:t>
      </w:r>
      <w:r>
        <w:rPr>
          <w:sz w:val="24"/>
          <w:szCs w:val="24"/>
        </w:rPr>
        <w:t>ndo</w:t>
      </w:r>
      <w:r w:rsidRPr="0083093B">
        <w:rPr>
          <w:sz w:val="24"/>
          <w:szCs w:val="24"/>
        </w:rPr>
        <w:t xml:space="preserve"> le azioni </w:t>
      </w:r>
      <w:r>
        <w:rPr>
          <w:sz w:val="24"/>
          <w:szCs w:val="24"/>
        </w:rPr>
        <w:t xml:space="preserve">necessarie </w:t>
      </w:r>
      <w:r w:rsidRPr="0083093B">
        <w:rPr>
          <w:sz w:val="24"/>
          <w:szCs w:val="24"/>
        </w:rPr>
        <w:t>da mettere in atto</w:t>
      </w:r>
      <w:r w:rsidR="00F850DD">
        <w:rPr>
          <w:sz w:val="24"/>
          <w:szCs w:val="24"/>
        </w:rPr>
        <w:t xml:space="preserve"> </w:t>
      </w:r>
      <w:r w:rsidR="00735F4C">
        <w:rPr>
          <w:sz w:val="24"/>
          <w:szCs w:val="24"/>
        </w:rPr>
        <w:t>per</w:t>
      </w:r>
      <w:r w:rsidR="00343335" w:rsidRPr="00343335">
        <w:rPr>
          <w:sz w:val="24"/>
          <w:szCs w:val="24"/>
        </w:rPr>
        <w:t xml:space="preserve"> arrestare lo sviluppo pandemico del diabete </w:t>
      </w:r>
      <w:r w:rsidR="00A5019F">
        <w:rPr>
          <w:sz w:val="24"/>
          <w:szCs w:val="24"/>
        </w:rPr>
        <w:t xml:space="preserve">di </w:t>
      </w:r>
      <w:r w:rsidR="00343335" w:rsidRPr="00343335">
        <w:rPr>
          <w:sz w:val="24"/>
          <w:szCs w:val="24"/>
        </w:rPr>
        <w:t>tipo 2</w:t>
      </w:r>
      <w:r w:rsidRPr="0083093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42E563B5" w14:textId="02A26E8B" w:rsidR="00FC0BC9" w:rsidRDefault="00067A91" w:rsidP="00FC0BC9">
      <w:pPr>
        <w:spacing w:line="276" w:lineRule="auto"/>
        <w:jc w:val="both"/>
        <w:rPr>
          <w:sz w:val="24"/>
          <w:szCs w:val="24"/>
        </w:rPr>
      </w:pPr>
      <w:r w:rsidRPr="00667D61">
        <w:rPr>
          <w:sz w:val="24"/>
          <w:szCs w:val="24"/>
        </w:rPr>
        <w:t>«</w:t>
      </w:r>
      <w:r w:rsidR="00B617A9" w:rsidRPr="00B617A9">
        <w:rPr>
          <w:sz w:val="24"/>
          <w:szCs w:val="24"/>
        </w:rPr>
        <w:t>L’area metropolitana racchiude profonde differenze fra i municipi per quanto riguarda la struttura demografica e la composizione socioeconomica della popolazione</w:t>
      </w:r>
      <w:r w:rsidR="00D34780">
        <w:rPr>
          <w:sz w:val="24"/>
          <w:szCs w:val="24"/>
        </w:rPr>
        <w:t>. È emers</w:t>
      </w:r>
      <w:r w:rsidR="0074434C">
        <w:rPr>
          <w:sz w:val="24"/>
          <w:szCs w:val="24"/>
        </w:rPr>
        <w:t>a</w:t>
      </w:r>
      <w:r w:rsidR="00D34780">
        <w:rPr>
          <w:sz w:val="24"/>
          <w:szCs w:val="24"/>
        </w:rPr>
        <w:t xml:space="preserve"> una correlazione tra le aree più svantaggiate e periferiche della città e una maggiore prevalenza di diabete</w:t>
      </w:r>
      <w:r w:rsidR="00B617A9">
        <w:rPr>
          <w:sz w:val="24"/>
          <w:szCs w:val="24"/>
        </w:rPr>
        <w:t xml:space="preserve">, basti pensare che </w:t>
      </w:r>
      <w:r w:rsidR="00B617A9" w:rsidRPr="00B617A9">
        <w:rPr>
          <w:sz w:val="24"/>
          <w:szCs w:val="24"/>
        </w:rPr>
        <w:t>dove il tasso di disoccupazione sfior</w:t>
      </w:r>
      <w:r w:rsidR="00B617A9">
        <w:rPr>
          <w:sz w:val="24"/>
          <w:szCs w:val="24"/>
        </w:rPr>
        <w:t>a</w:t>
      </w:r>
      <w:r w:rsidR="00B617A9" w:rsidRPr="00B617A9">
        <w:rPr>
          <w:sz w:val="24"/>
          <w:szCs w:val="24"/>
        </w:rPr>
        <w:t xml:space="preserve"> il 13%, la prevalenza di diabete </w:t>
      </w:r>
      <w:r w:rsidR="00B617A9">
        <w:rPr>
          <w:sz w:val="24"/>
          <w:szCs w:val="24"/>
        </w:rPr>
        <w:t>è</w:t>
      </w:r>
      <w:r w:rsidR="00B617A9" w:rsidRPr="00B617A9">
        <w:rPr>
          <w:sz w:val="24"/>
          <w:szCs w:val="24"/>
        </w:rPr>
        <w:t xml:space="preserve"> </w:t>
      </w:r>
      <w:r w:rsidR="007E4818">
        <w:rPr>
          <w:sz w:val="24"/>
          <w:szCs w:val="24"/>
        </w:rPr>
        <w:t>vicino al 7</w:t>
      </w:r>
      <w:r w:rsidR="00B617A9" w:rsidRPr="00B617A9">
        <w:rPr>
          <w:sz w:val="24"/>
          <w:szCs w:val="24"/>
        </w:rPr>
        <w:t>%</w:t>
      </w:r>
      <w:r w:rsidR="00B617A9" w:rsidRPr="00667D61">
        <w:rPr>
          <w:sz w:val="24"/>
          <w:szCs w:val="24"/>
        </w:rPr>
        <w:t xml:space="preserve">», </w:t>
      </w:r>
      <w:r w:rsidR="00B617A9">
        <w:rPr>
          <w:sz w:val="24"/>
          <w:szCs w:val="24"/>
        </w:rPr>
        <w:t xml:space="preserve">commenta </w:t>
      </w:r>
      <w:r w:rsidR="007F7A98" w:rsidRPr="00667D61">
        <w:rPr>
          <w:b/>
          <w:bCs/>
          <w:sz w:val="24"/>
          <w:szCs w:val="24"/>
        </w:rPr>
        <w:t xml:space="preserve">Antonio Nicolucci, Direttore di </w:t>
      </w:r>
      <w:proofErr w:type="spellStart"/>
      <w:r w:rsidR="007F7A98" w:rsidRPr="00667D61">
        <w:rPr>
          <w:b/>
          <w:bCs/>
          <w:sz w:val="24"/>
          <w:szCs w:val="24"/>
        </w:rPr>
        <w:t>Coresearch</w:t>
      </w:r>
      <w:proofErr w:type="spellEnd"/>
      <w:r w:rsidR="00B617A9">
        <w:rPr>
          <w:sz w:val="24"/>
          <w:szCs w:val="24"/>
        </w:rPr>
        <w:t xml:space="preserve">. </w:t>
      </w:r>
      <w:r w:rsidR="00B617A9" w:rsidRPr="00667D61">
        <w:rPr>
          <w:sz w:val="24"/>
          <w:szCs w:val="24"/>
        </w:rPr>
        <w:t>«</w:t>
      </w:r>
      <w:r w:rsidR="007074DD">
        <w:rPr>
          <w:sz w:val="24"/>
          <w:szCs w:val="24"/>
        </w:rPr>
        <w:t>Per questo è</w:t>
      </w:r>
      <w:r w:rsidRPr="00667D61">
        <w:rPr>
          <w:sz w:val="24"/>
          <w:szCs w:val="24"/>
        </w:rPr>
        <w:t xml:space="preserve"> necessario immaginare un nuovo modello di welfare urbano che promuova stili di vita più adeguati</w:t>
      </w:r>
      <w:r w:rsidR="00FC0BC9">
        <w:rPr>
          <w:sz w:val="24"/>
          <w:szCs w:val="24"/>
        </w:rPr>
        <w:t xml:space="preserve"> e che porti ad un</w:t>
      </w:r>
      <w:r w:rsidRPr="00667D61">
        <w:rPr>
          <w:sz w:val="24"/>
          <w:szCs w:val="24"/>
        </w:rPr>
        <w:t xml:space="preserve"> aument</w:t>
      </w:r>
      <w:r w:rsidR="00FC0BC9">
        <w:rPr>
          <w:sz w:val="24"/>
          <w:szCs w:val="24"/>
        </w:rPr>
        <w:t>o</w:t>
      </w:r>
      <w:r w:rsidRPr="00667D61">
        <w:rPr>
          <w:sz w:val="24"/>
          <w:szCs w:val="24"/>
        </w:rPr>
        <w:t xml:space="preserve"> </w:t>
      </w:r>
      <w:r w:rsidR="00FC0BC9">
        <w:rPr>
          <w:sz w:val="24"/>
          <w:szCs w:val="24"/>
        </w:rPr>
        <w:t xml:space="preserve">di </w:t>
      </w:r>
      <w:r w:rsidRPr="00667D61">
        <w:rPr>
          <w:sz w:val="24"/>
          <w:szCs w:val="24"/>
        </w:rPr>
        <w:t xml:space="preserve">infrastrutture </w:t>
      </w:r>
      <w:r w:rsidR="0074434C">
        <w:rPr>
          <w:sz w:val="24"/>
          <w:szCs w:val="24"/>
        </w:rPr>
        <w:t xml:space="preserve">che </w:t>
      </w:r>
      <w:r w:rsidRPr="00667D61">
        <w:rPr>
          <w:sz w:val="24"/>
          <w:szCs w:val="24"/>
        </w:rPr>
        <w:t>facilitino lo svolgimento di attività fisica</w:t>
      </w:r>
      <w:r w:rsidR="00FC0BC9">
        <w:rPr>
          <w:sz w:val="24"/>
          <w:szCs w:val="24"/>
        </w:rPr>
        <w:t xml:space="preserve"> </w:t>
      </w:r>
      <w:r w:rsidR="000B6FFC">
        <w:rPr>
          <w:sz w:val="24"/>
          <w:szCs w:val="24"/>
        </w:rPr>
        <w:t>in tutta l’area urbana</w:t>
      </w:r>
      <w:r w:rsidRPr="00667D61">
        <w:rPr>
          <w:sz w:val="24"/>
          <w:szCs w:val="24"/>
        </w:rPr>
        <w:t>».</w:t>
      </w:r>
    </w:p>
    <w:p w14:paraId="66EF8905" w14:textId="6CB2EBBF" w:rsidR="00667D61" w:rsidRDefault="002E64FB" w:rsidP="00C836F2">
      <w:pPr>
        <w:spacing w:line="276" w:lineRule="auto"/>
        <w:jc w:val="both"/>
        <w:rPr>
          <w:b/>
          <w:bCs/>
          <w:sz w:val="24"/>
          <w:szCs w:val="24"/>
        </w:rPr>
      </w:pPr>
      <w:r w:rsidRPr="002E64FB">
        <w:rPr>
          <w:sz w:val="24"/>
          <w:szCs w:val="24"/>
        </w:rPr>
        <w:t>«Le limitazioni economiche hanno un peso sulla salute e le opportunità di cura che aumenta quando si intrecciano con altre forme di vulnerabilità sociale. Dobbiamo ridurre le disuguaglianze tenendo conto di questo effetto incrementale e agendo nelle zone più a rischio, ciò significa intervenire a supporto della prevenzione primaria, rendendo il contesto urbano adatto alla conduzione di stili di vita sani, e della prevenzione secondaria, rafforzando la rete di servizi sociosanitaria a disposizione di tutti</w:t>
      </w:r>
      <w:r w:rsidR="00A135CE" w:rsidRPr="00667D61">
        <w:rPr>
          <w:sz w:val="24"/>
          <w:szCs w:val="24"/>
        </w:rPr>
        <w:t>»</w:t>
      </w:r>
      <w:r w:rsidR="00A135CE">
        <w:rPr>
          <w:sz w:val="24"/>
          <w:szCs w:val="24"/>
        </w:rPr>
        <w:t xml:space="preserve">, </w:t>
      </w:r>
      <w:r w:rsidR="00B617A9">
        <w:rPr>
          <w:sz w:val="24"/>
          <w:szCs w:val="24"/>
        </w:rPr>
        <w:t xml:space="preserve">aggiunge </w:t>
      </w:r>
      <w:r w:rsidR="00A135CE" w:rsidRPr="00FC0BC9">
        <w:rPr>
          <w:b/>
          <w:bCs/>
          <w:sz w:val="24"/>
          <w:szCs w:val="24"/>
        </w:rPr>
        <w:t>Ketty Vaccaro, responsabile Area salute e welfare, Fondazione Censis.</w:t>
      </w:r>
    </w:p>
    <w:p w14:paraId="48A3C090" w14:textId="526F6670" w:rsidR="00067A91" w:rsidRDefault="00C836F2" w:rsidP="00434FB2">
      <w:pPr>
        <w:spacing w:line="276" w:lineRule="auto"/>
        <w:jc w:val="both"/>
        <w:rPr>
          <w:sz w:val="24"/>
          <w:szCs w:val="24"/>
        </w:rPr>
      </w:pPr>
      <w:r w:rsidRPr="00667D61">
        <w:rPr>
          <w:sz w:val="24"/>
          <w:szCs w:val="24"/>
        </w:rPr>
        <w:t>«</w:t>
      </w:r>
      <w:r w:rsidR="006A4F72" w:rsidRPr="006A4F72">
        <w:rPr>
          <w:sz w:val="24"/>
          <w:szCs w:val="24"/>
        </w:rPr>
        <w:t xml:space="preserve">Attraverso il programma </w:t>
      </w:r>
      <w:proofErr w:type="spellStart"/>
      <w:r w:rsidR="006A4F72" w:rsidRPr="006A4F72">
        <w:rPr>
          <w:sz w:val="24"/>
          <w:szCs w:val="24"/>
        </w:rPr>
        <w:t>Cities</w:t>
      </w:r>
      <w:proofErr w:type="spellEnd"/>
      <w:r w:rsidR="006A4F72" w:rsidRPr="006A4F72">
        <w:rPr>
          <w:sz w:val="24"/>
          <w:szCs w:val="24"/>
        </w:rPr>
        <w:t xml:space="preserve"> </w:t>
      </w:r>
      <w:proofErr w:type="spellStart"/>
      <w:r w:rsidR="006A4F72" w:rsidRPr="006A4F72">
        <w:rPr>
          <w:sz w:val="24"/>
          <w:szCs w:val="24"/>
        </w:rPr>
        <w:t>Changing</w:t>
      </w:r>
      <w:proofErr w:type="spellEnd"/>
      <w:r w:rsidR="006A4F72" w:rsidRPr="006A4F72">
        <w:rPr>
          <w:sz w:val="24"/>
          <w:szCs w:val="24"/>
        </w:rPr>
        <w:t xml:space="preserve"> </w:t>
      </w:r>
      <w:proofErr w:type="spellStart"/>
      <w:r w:rsidR="006A4F72" w:rsidRPr="006A4F72">
        <w:rPr>
          <w:sz w:val="24"/>
          <w:szCs w:val="24"/>
        </w:rPr>
        <w:t>Diabetes</w:t>
      </w:r>
      <w:proofErr w:type="spellEnd"/>
      <w:r w:rsidR="006A4F72" w:rsidRPr="006A4F72">
        <w:rPr>
          <w:sz w:val="24"/>
          <w:szCs w:val="24"/>
        </w:rPr>
        <w:t xml:space="preserve">, che ad oggi coinvolge 41 metropoli di tutto il mondo, siamo riusciti ad evidenziare il rapporto tra urbanizzazione e diabete </w:t>
      </w:r>
      <w:r w:rsidR="00A5019F">
        <w:rPr>
          <w:sz w:val="24"/>
          <w:szCs w:val="24"/>
        </w:rPr>
        <w:t xml:space="preserve">di </w:t>
      </w:r>
      <w:r w:rsidR="006A4F72" w:rsidRPr="006A4F72">
        <w:rPr>
          <w:sz w:val="24"/>
          <w:szCs w:val="24"/>
        </w:rPr>
        <w:t>tipo 2 e promuovere iniziative per salvaguardare la salute dei cittadini e prevenire la malattia</w:t>
      </w:r>
      <w:r w:rsidR="006A4F72" w:rsidRPr="00667D61">
        <w:rPr>
          <w:sz w:val="24"/>
          <w:szCs w:val="24"/>
        </w:rPr>
        <w:t>»</w:t>
      </w:r>
      <w:r w:rsidR="006A4F72">
        <w:rPr>
          <w:sz w:val="24"/>
          <w:szCs w:val="24"/>
        </w:rPr>
        <w:t xml:space="preserve">, continua </w:t>
      </w:r>
      <w:r w:rsidR="006A4F72" w:rsidRPr="00434FB2">
        <w:rPr>
          <w:b/>
          <w:bCs/>
          <w:sz w:val="24"/>
          <w:szCs w:val="24"/>
        </w:rPr>
        <w:t>Federico Serra, Segretario Generale Health City Institute e di C14+, Capo Segreteria Tecnica Intergruppo Parlamentare Qualità di Vita nelle Città</w:t>
      </w:r>
      <w:r w:rsidR="006A4F72" w:rsidRPr="00434FB2">
        <w:rPr>
          <w:sz w:val="24"/>
          <w:szCs w:val="24"/>
        </w:rPr>
        <w:t xml:space="preserve">. </w:t>
      </w:r>
      <w:r w:rsidR="006A4F72" w:rsidRPr="00667D61">
        <w:rPr>
          <w:sz w:val="24"/>
          <w:szCs w:val="24"/>
        </w:rPr>
        <w:t>«</w:t>
      </w:r>
      <w:r w:rsidR="006A4F72">
        <w:rPr>
          <w:sz w:val="24"/>
          <w:szCs w:val="24"/>
        </w:rPr>
        <w:t>Ora è</w:t>
      </w:r>
      <w:r w:rsidRPr="00C836F2">
        <w:rPr>
          <w:sz w:val="24"/>
          <w:szCs w:val="24"/>
        </w:rPr>
        <w:t xml:space="preserve"> tempo di responsabilizz</w:t>
      </w:r>
      <w:r>
        <w:rPr>
          <w:sz w:val="24"/>
          <w:szCs w:val="24"/>
        </w:rPr>
        <w:t>are</w:t>
      </w:r>
      <w:r w:rsidRPr="00C836F2">
        <w:rPr>
          <w:sz w:val="24"/>
          <w:szCs w:val="24"/>
        </w:rPr>
        <w:t xml:space="preserve"> maggiormente </w:t>
      </w:r>
      <w:r w:rsidR="00434FB2">
        <w:rPr>
          <w:sz w:val="24"/>
          <w:szCs w:val="24"/>
        </w:rPr>
        <w:t xml:space="preserve">le persone </w:t>
      </w:r>
      <w:r w:rsidRPr="00C836F2">
        <w:rPr>
          <w:sz w:val="24"/>
          <w:szCs w:val="24"/>
        </w:rPr>
        <w:t>e istituzioni sui temi della promozione della salute, a partire dagli enti locali, dalle istituzioni educative e formative e dalle stesse imprese, con scelte più orientate al rispetto dell’ambiente, alla cura delle persone e al benessere delle comunità</w:t>
      </w:r>
      <w:r w:rsidR="00434FB2" w:rsidRPr="00667D61">
        <w:rPr>
          <w:sz w:val="24"/>
          <w:szCs w:val="24"/>
        </w:rPr>
        <w:t>»</w:t>
      </w:r>
      <w:r w:rsidR="00434FB2">
        <w:rPr>
          <w:sz w:val="24"/>
          <w:szCs w:val="24"/>
        </w:rPr>
        <w:t>.</w:t>
      </w:r>
    </w:p>
    <w:p w14:paraId="3EEF48D0" w14:textId="44B56015" w:rsidR="00434FB2" w:rsidRDefault="00A81A71" w:rsidP="00434FB2">
      <w:pPr>
        <w:spacing w:line="276" w:lineRule="auto"/>
        <w:jc w:val="both"/>
        <w:rPr>
          <w:sz w:val="24"/>
          <w:szCs w:val="24"/>
        </w:rPr>
      </w:pPr>
      <w:r w:rsidRPr="00A81A71">
        <w:rPr>
          <w:sz w:val="24"/>
          <w:szCs w:val="24"/>
        </w:rPr>
        <w:t>La connotazione del tessuto urbano e le azioni per modificarlo sono significative per la prevenzione e la cura del</w:t>
      </w:r>
      <w:r>
        <w:rPr>
          <w:sz w:val="24"/>
          <w:szCs w:val="24"/>
        </w:rPr>
        <w:t xml:space="preserve"> diabete di tipo 2.</w:t>
      </w:r>
      <w:r w:rsidR="008C082E">
        <w:rPr>
          <w:sz w:val="24"/>
          <w:szCs w:val="24"/>
        </w:rPr>
        <w:t xml:space="preserve"> In questa fase </w:t>
      </w:r>
      <w:r w:rsidR="004E6FE0" w:rsidRPr="004F1B5E">
        <w:rPr>
          <w:sz w:val="24"/>
          <w:szCs w:val="24"/>
        </w:rPr>
        <w:t>attuativa</w:t>
      </w:r>
      <w:r w:rsidR="008C082E">
        <w:rPr>
          <w:sz w:val="24"/>
          <w:szCs w:val="24"/>
        </w:rPr>
        <w:t xml:space="preserve"> del programma </w:t>
      </w:r>
      <w:proofErr w:type="spellStart"/>
      <w:r w:rsidR="008C082E">
        <w:rPr>
          <w:sz w:val="24"/>
          <w:szCs w:val="24"/>
        </w:rPr>
        <w:t>Cities</w:t>
      </w:r>
      <w:proofErr w:type="spellEnd"/>
      <w:r w:rsidR="008C082E">
        <w:rPr>
          <w:sz w:val="24"/>
          <w:szCs w:val="24"/>
        </w:rPr>
        <w:t xml:space="preserve"> </w:t>
      </w:r>
      <w:proofErr w:type="spellStart"/>
      <w:r w:rsidR="008C082E">
        <w:rPr>
          <w:sz w:val="24"/>
          <w:szCs w:val="24"/>
        </w:rPr>
        <w:t>Changing</w:t>
      </w:r>
      <w:proofErr w:type="spellEnd"/>
      <w:r w:rsidR="008C082E">
        <w:rPr>
          <w:sz w:val="24"/>
          <w:szCs w:val="24"/>
        </w:rPr>
        <w:t xml:space="preserve"> </w:t>
      </w:r>
      <w:proofErr w:type="spellStart"/>
      <w:r w:rsidR="008C082E">
        <w:rPr>
          <w:sz w:val="24"/>
          <w:szCs w:val="24"/>
        </w:rPr>
        <w:t>Diabetes</w:t>
      </w:r>
      <w:proofErr w:type="spellEnd"/>
      <w:r w:rsidR="008C082E">
        <w:rPr>
          <w:sz w:val="24"/>
          <w:szCs w:val="24"/>
        </w:rPr>
        <w:t>, in cui appunto è necessario tradurre co</w:t>
      </w:r>
      <w:r w:rsidR="00651FBD">
        <w:rPr>
          <w:sz w:val="24"/>
          <w:szCs w:val="24"/>
        </w:rPr>
        <w:t>n</w:t>
      </w:r>
      <w:r w:rsidR="008C082E">
        <w:rPr>
          <w:sz w:val="24"/>
          <w:szCs w:val="24"/>
        </w:rPr>
        <w:t xml:space="preserve">cretamente il </w:t>
      </w:r>
      <w:r w:rsidR="00651FBD">
        <w:rPr>
          <w:sz w:val="24"/>
          <w:szCs w:val="24"/>
        </w:rPr>
        <w:t>“</w:t>
      </w:r>
      <w:r w:rsidR="008C082E">
        <w:rPr>
          <w:sz w:val="24"/>
          <w:szCs w:val="24"/>
        </w:rPr>
        <w:t xml:space="preserve">dire” in un “fare”, </w:t>
      </w:r>
      <w:r>
        <w:rPr>
          <w:sz w:val="24"/>
          <w:szCs w:val="24"/>
        </w:rPr>
        <w:t>è</w:t>
      </w:r>
      <w:r w:rsidR="008C082E">
        <w:rPr>
          <w:sz w:val="24"/>
          <w:szCs w:val="24"/>
        </w:rPr>
        <w:t xml:space="preserve"> importante l’azione coordinata tra mondo accademico, scientifico e politico.</w:t>
      </w:r>
      <w:r>
        <w:rPr>
          <w:sz w:val="24"/>
          <w:szCs w:val="24"/>
        </w:rPr>
        <w:t xml:space="preserve"> A questo proposito il sindaco di Roma,</w:t>
      </w:r>
      <w:r w:rsidR="00170404" w:rsidRPr="00170404">
        <w:t xml:space="preserve"> </w:t>
      </w:r>
      <w:r w:rsidR="00170404" w:rsidRPr="00170404">
        <w:rPr>
          <w:b/>
          <w:bCs/>
          <w:sz w:val="24"/>
          <w:szCs w:val="24"/>
        </w:rPr>
        <w:t>Roberto Gualtieri,</w:t>
      </w:r>
      <w:r>
        <w:rPr>
          <w:sz w:val="24"/>
          <w:szCs w:val="24"/>
        </w:rPr>
        <w:t xml:space="preserve"> nella prefazione del documento</w:t>
      </w:r>
      <w:r w:rsidR="00A5019F">
        <w:rPr>
          <w:sz w:val="24"/>
          <w:szCs w:val="24"/>
        </w:rPr>
        <w:t xml:space="preserve"> che sarà presentato questo pomeriggio</w:t>
      </w:r>
      <w:r>
        <w:rPr>
          <w:sz w:val="24"/>
          <w:szCs w:val="24"/>
        </w:rPr>
        <w:t xml:space="preserve">, ha commentato di voler </w:t>
      </w:r>
      <w:r w:rsidR="002F4673" w:rsidRPr="002F4673">
        <w:rPr>
          <w:sz w:val="24"/>
          <w:szCs w:val="24"/>
        </w:rPr>
        <w:t>cambiare il volto della assistenza sanitaria a Roma, avviando</w:t>
      </w:r>
      <w:r>
        <w:rPr>
          <w:sz w:val="24"/>
          <w:szCs w:val="24"/>
        </w:rPr>
        <w:t>si</w:t>
      </w:r>
      <w:r w:rsidR="002F4673" w:rsidRPr="002F4673">
        <w:rPr>
          <w:sz w:val="24"/>
          <w:szCs w:val="24"/>
        </w:rPr>
        <w:t xml:space="preserve"> a passo deciso verso la sanità del futuro, per </w:t>
      </w:r>
      <w:r w:rsidRPr="002F4673">
        <w:rPr>
          <w:sz w:val="24"/>
          <w:szCs w:val="24"/>
        </w:rPr>
        <w:t>migliorare</w:t>
      </w:r>
      <w:r w:rsidR="002F4673" w:rsidRPr="002F4673">
        <w:rPr>
          <w:sz w:val="24"/>
          <w:szCs w:val="24"/>
        </w:rPr>
        <w:t xml:space="preserve"> cura e assistenza, per sfruttare le nuove tecnologie e portare i servizi più vicini alle persone</w:t>
      </w:r>
      <w:r>
        <w:rPr>
          <w:sz w:val="24"/>
          <w:szCs w:val="24"/>
        </w:rPr>
        <w:t>.</w:t>
      </w:r>
    </w:p>
    <w:p w14:paraId="6B62273F" w14:textId="090EA415" w:rsidR="008329EE" w:rsidRDefault="00E44F48" w:rsidP="00157733">
      <w:pPr>
        <w:spacing w:line="276" w:lineRule="auto"/>
        <w:jc w:val="both"/>
        <w:rPr>
          <w:sz w:val="24"/>
          <w:szCs w:val="24"/>
        </w:rPr>
      </w:pPr>
      <w:r w:rsidRPr="00E44F48">
        <w:rPr>
          <w:sz w:val="24"/>
          <w:szCs w:val="24"/>
        </w:rPr>
        <w:t xml:space="preserve">«Roma si è mostrata in prima linea nello studio delle dinamiche che legano l’urbanizzazione alla salute dei cittadini e tramite l’Action Plan 2022-2025 si impegna a dare massima concretezza al concetto di salute come bene comune. Il coinvolgimento nel progetto </w:t>
      </w:r>
      <w:proofErr w:type="spellStart"/>
      <w:r w:rsidRPr="00E44F48">
        <w:rPr>
          <w:sz w:val="24"/>
          <w:szCs w:val="24"/>
        </w:rPr>
        <w:t>Cities</w:t>
      </w:r>
      <w:proofErr w:type="spellEnd"/>
      <w:r w:rsidRPr="00E44F48">
        <w:rPr>
          <w:sz w:val="24"/>
          <w:szCs w:val="24"/>
        </w:rPr>
        <w:t xml:space="preserve"> </w:t>
      </w:r>
      <w:proofErr w:type="spellStart"/>
      <w:r w:rsidRPr="00E44F48">
        <w:rPr>
          <w:sz w:val="24"/>
          <w:szCs w:val="24"/>
        </w:rPr>
        <w:t>Changing</w:t>
      </w:r>
      <w:proofErr w:type="spellEnd"/>
      <w:r w:rsidRPr="00E44F48">
        <w:rPr>
          <w:sz w:val="24"/>
          <w:szCs w:val="24"/>
        </w:rPr>
        <w:t xml:space="preserve"> </w:t>
      </w:r>
      <w:proofErr w:type="spellStart"/>
      <w:r w:rsidRPr="00E44F48">
        <w:rPr>
          <w:sz w:val="24"/>
          <w:szCs w:val="24"/>
        </w:rPr>
        <w:t>Diabetes</w:t>
      </w:r>
      <w:proofErr w:type="spellEnd"/>
      <w:r w:rsidRPr="00E44F48">
        <w:rPr>
          <w:sz w:val="24"/>
          <w:szCs w:val="24"/>
        </w:rPr>
        <w:t xml:space="preserve"> interessa non solo l’Amministrazione di Roma Capitale e la Città Metropolitana, ma stimola tutta l’Associazione Nazionale dei Comuni italiani nella ricerca di soluzioni per migliorare la qualità di vita dei cittadini e delle persone con diabete. Parlare di Urban Health e di diabete urbano è oggi fondamentale e prioritario: si tratta di una sfida globale, per la quale le città sono chiamate a diventare centri di innovazione nella gestione e nella risposta ai fenomeni epidemiologici in atto», c</w:t>
      </w:r>
      <w:r w:rsidR="000016CB">
        <w:rPr>
          <w:sz w:val="24"/>
          <w:szCs w:val="24"/>
        </w:rPr>
        <w:t>ommenta</w:t>
      </w:r>
      <w:r w:rsidRPr="00E44F48">
        <w:rPr>
          <w:sz w:val="24"/>
          <w:szCs w:val="24"/>
        </w:rPr>
        <w:t xml:space="preserve"> </w:t>
      </w:r>
      <w:r w:rsidRPr="00E44F48">
        <w:rPr>
          <w:b/>
          <w:bCs/>
          <w:sz w:val="24"/>
          <w:szCs w:val="24"/>
        </w:rPr>
        <w:t>on. Roberto Pella, co-Presidente dell’Intergruppo Parlamentare sulla qualità della vita nelle città e Vicepresidente Vicario ANCI</w:t>
      </w:r>
      <w:r w:rsidRPr="00F530D1">
        <w:rPr>
          <w:sz w:val="24"/>
          <w:szCs w:val="24"/>
        </w:rPr>
        <w:t>.</w:t>
      </w:r>
      <w:r w:rsidR="002A51D2">
        <w:rPr>
          <w:sz w:val="24"/>
          <w:szCs w:val="24"/>
        </w:rPr>
        <w:t xml:space="preserve"> </w:t>
      </w:r>
      <w:r w:rsidR="00157733" w:rsidRPr="00F530D1">
        <w:rPr>
          <w:sz w:val="24"/>
          <w:szCs w:val="24"/>
        </w:rPr>
        <w:t xml:space="preserve">«A questo proposito </w:t>
      </w:r>
      <w:r w:rsidR="003F05A4" w:rsidRPr="00F530D1">
        <w:rPr>
          <w:sz w:val="24"/>
          <w:szCs w:val="24"/>
        </w:rPr>
        <w:t xml:space="preserve">già </w:t>
      </w:r>
      <w:r w:rsidR="00157733" w:rsidRPr="00F530D1">
        <w:rPr>
          <w:sz w:val="24"/>
          <w:szCs w:val="24"/>
        </w:rPr>
        <w:t xml:space="preserve">nel 2017 </w:t>
      </w:r>
      <w:r w:rsidR="000016CB" w:rsidRPr="00F530D1">
        <w:rPr>
          <w:sz w:val="24"/>
          <w:szCs w:val="24"/>
        </w:rPr>
        <w:t>era</w:t>
      </w:r>
      <w:r w:rsidR="00157733" w:rsidRPr="00F530D1">
        <w:rPr>
          <w:sz w:val="24"/>
          <w:szCs w:val="24"/>
        </w:rPr>
        <w:t xml:space="preserve"> </w:t>
      </w:r>
      <w:r w:rsidR="00157733" w:rsidRPr="006D21A1">
        <w:rPr>
          <w:sz w:val="24"/>
          <w:szCs w:val="24"/>
        </w:rPr>
        <w:t>stata firmata</w:t>
      </w:r>
      <w:r w:rsidR="003F05A4" w:rsidRPr="006D21A1">
        <w:rPr>
          <w:sz w:val="24"/>
          <w:szCs w:val="24"/>
        </w:rPr>
        <w:t xml:space="preserve"> </w:t>
      </w:r>
      <w:r w:rsidR="005B6CDF" w:rsidRPr="006D21A1">
        <w:rPr>
          <w:sz w:val="24"/>
          <w:szCs w:val="24"/>
        </w:rPr>
        <w:t xml:space="preserve">a Roma </w:t>
      </w:r>
      <w:r w:rsidR="003F05A4" w:rsidRPr="006D21A1">
        <w:rPr>
          <w:sz w:val="24"/>
          <w:szCs w:val="24"/>
        </w:rPr>
        <w:t>dal Ministero della Salute e da</w:t>
      </w:r>
      <w:r w:rsidR="005B6CDF" w:rsidRPr="006D21A1">
        <w:rPr>
          <w:sz w:val="24"/>
          <w:szCs w:val="24"/>
        </w:rPr>
        <w:t xml:space="preserve"> </w:t>
      </w:r>
      <w:r w:rsidR="003F05A4" w:rsidRPr="006D21A1">
        <w:rPr>
          <w:sz w:val="24"/>
          <w:szCs w:val="24"/>
        </w:rPr>
        <w:t>ANCI</w:t>
      </w:r>
      <w:r w:rsidR="00157733" w:rsidRPr="006D21A1">
        <w:rPr>
          <w:sz w:val="24"/>
          <w:szCs w:val="24"/>
        </w:rPr>
        <w:t xml:space="preserve"> la </w:t>
      </w:r>
      <w:r w:rsidR="00157733" w:rsidRPr="006D21A1">
        <w:rPr>
          <w:i/>
          <w:iCs/>
          <w:sz w:val="24"/>
          <w:szCs w:val="24"/>
        </w:rPr>
        <w:t xml:space="preserve">Urban </w:t>
      </w:r>
      <w:proofErr w:type="spellStart"/>
      <w:r w:rsidR="000016CB" w:rsidRPr="006D21A1">
        <w:rPr>
          <w:i/>
          <w:iCs/>
          <w:sz w:val="24"/>
          <w:szCs w:val="24"/>
        </w:rPr>
        <w:t>H</w:t>
      </w:r>
      <w:r w:rsidR="00157733" w:rsidRPr="006D21A1">
        <w:rPr>
          <w:i/>
          <w:iCs/>
          <w:sz w:val="24"/>
          <w:szCs w:val="24"/>
        </w:rPr>
        <w:t>ealth</w:t>
      </w:r>
      <w:proofErr w:type="spellEnd"/>
      <w:r w:rsidR="00157733" w:rsidRPr="006D21A1">
        <w:rPr>
          <w:i/>
          <w:iCs/>
          <w:sz w:val="24"/>
          <w:szCs w:val="24"/>
        </w:rPr>
        <w:t xml:space="preserve"> Rome </w:t>
      </w:r>
      <w:proofErr w:type="spellStart"/>
      <w:r w:rsidR="00157733" w:rsidRPr="006D21A1">
        <w:rPr>
          <w:i/>
          <w:iCs/>
          <w:sz w:val="24"/>
          <w:szCs w:val="24"/>
        </w:rPr>
        <w:t>Declaration</w:t>
      </w:r>
      <w:proofErr w:type="spellEnd"/>
      <w:r w:rsidR="00157733" w:rsidRPr="006D21A1">
        <w:rPr>
          <w:sz w:val="24"/>
          <w:szCs w:val="24"/>
        </w:rPr>
        <w:t>,</w:t>
      </w:r>
      <w:r w:rsidR="003F05A4" w:rsidRPr="006D21A1">
        <w:rPr>
          <w:sz w:val="24"/>
          <w:szCs w:val="24"/>
        </w:rPr>
        <w:t xml:space="preserve"> </w:t>
      </w:r>
      <w:r w:rsidR="005B6CDF" w:rsidRPr="006D21A1">
        <w:rPr>
          <w:sz w:val="24"/>
          <w:szCs w:val="24"/>
        </w:rPr>
        <w:t>con l’intento di</w:t>
      </w:r>
      <w:r w:rsidR="003F05A4" w:rsidRPr="006D21A1">
        <w:rPr>
          <w:sz w:val="24"/>
          <w:szCs w:val="24"/>
        </w:rPr>
        <w:t xml:space="preserve"> </w:t>
      </w:r>
      <w:r w:rsidR="00A650E3" w:rsidRPr="006D21A1">
        <w:rPr>
          <w:sz w:val="24"/>
          <w:szCs w:val="24"/>
        </w:rPr>
        <w:t>coinvolgere Comuni, Istituzioni, università, istituti di ricerca, autorità sanitarie, mondo dello sport e imprese</w:t>
      </w:r>
      <w:r w:rsidR="00A650E3">
        <w:rPr>
          <w:sz w:val="24"/>
          <w:szCs w:val="24"/>
        </w:rPr>
        <w:t xml:space="preserve"> nella definizione e nell’attuazione di </w:t>
      </w:r>
      <w:r w:rsidR="003F05A4" w:rsidRPr="003F05A4">
        <w:rPr>
          <w:sz w:val="24"/>
          <w:szCs w:val="24"/>
        </w:rPr>
        <w:t>azion</w:t>
      </w:r>
      <w:r w:rsidR="003F05A4">
        <w:rPr>
          <w:sz w:val="24"/>
          <w:szCs w:val="24"/>
        </w:rPr>
        <w:t>i strategiche</w:t>
      </w:r>
      <w:r w:rsidR="003F05A4" w:rsidRPr="003F05A4">
        <w:rPr>
          <w:sz w:val="24"/>
          <w:szCs w:val="24"/>
        </w:rPr>
        <w:t xml:space="preserve"> </w:t>
      </w:r>
      <w:r w:rsidR="005B6CDF">
        <w:rPr>
          <w:sz w:val="24"/>
          <w:szCs w:val="24"/>
        </w:rPr>
        <w:t xml:space="preserve">volte </w:t>
      </w:r>
      <w:r w:rsidR="00295F34">
        <w:rPr>
          <w:sz w:val="24"/>
          <w:szCs w:val="24"/>
        </w:rPr>
        <w:t xml:space="preserve">a </w:t>
      </w:r>
      <w:r w:rsidR="00A650E3">
        <w:rPr>
          <w:sz w:val="24"/>
          <w:szCs w:val="24"/>
        </w:rPr>
        <w:t xml:space="preserve">promuovere il concetto di salute come </w:t>
      </w:r>
      <w:r w:rsidR="004F1B5E" w:rsidRPr="00A650E3">
        <w:rPr>
          <w:sz w:val="24"/>
          <w:szCs w:val="24"/>
        </w:rPr>
        <w:t xml:space="preserve">elemento imprescindibile per il benessere di una </w:t>
      </w:r>
      <w:r w:rsidR="004F1B5E" w:rsidRPr="00616CB9">
        <w:rPr>
          <w:sz w:val="24"/>
          <w:szCs w:val="24"/>
        </w:rPr>
        <w:t>società</w:t>
      </w:r>
      <w:r w:rsidR="00157733" w:rsidRPr="00616CB9">
        <w:rPr>
          <w:sz w:val="24"/>
          <w:szCs w:val="24"/>
        </w:rPr>
        <w:t xml:space="preserve">», </w:t>
      </w:r>
      <w:r w:rsidR="00157733" w:rsidRPr="00C41343">
        <w:rPr>
          <w:sz w:val="24"/>
          <w:szCs w:val="24"/>
          <w:highlight w:val="yellow"/>
        </w:rPr>
        <w:t>co</w:t>
      </w:r>
      <w:r w:rsidR="002A51D2" w:rsidRPr="00C41343">
        <w:rPr>
          <w:sz w:val="24"/>
          <w:szCs w:val="24"/>
          <w:highlight w:val="yellow"/>
        </w:rPr>
        <w:t>ntinua</w:t>
      </w:r>
      <w:r w:rsidR="00157733" w:rsidRPr="00C41343">
        <w:rPr>
          <w:sz w:val="24"/>
          <w:szCs w:val="24"/>
          <w:highlight w:val="yellow"/>
        </w:rPr>
        <w:t xml:space="preserve"> </w:t>
      </w:r>
      <w:r w:rsidR="00157733" w:rsidRPr="00C41343">
        <w:rPr>
          <w:b/>
          <w:bCs/>
          <w:sz w:val="24"/>
          <w:szCs w:val="24"/>
          <w:highlight w:val="yellow"/>
        </w:rPr>
        <w:t>Enzo Bianco, Presidente del Consiglio Nazionale di ANCI e di C14+</w:t>
      </w:r>
      <w:r w:rsidR="002A51D2" w:rsidRPr="00C41343">
        <w:rPr>
          <w:b/>
          <w:bCs/>
          <w:sz w:val="24"/>
          <w:szCs w:val="24"/>
          <w:highlight w:val="yellow"/>
        </w:rPr>
        <w:t xml:space="preserve">. </w:t>
      </w:r>
      <w:r w:rsidR="002A51D2" w:rsidRPr="00C41343">
        <w:rPr>
          <w:sz w:val="24"/>
          <w:szCs w:val="24"/>
          <w:highlight w:val="yellow"/>
        </w:rPr>
        <w:t>«</w:t>
      </w:r>
      <w:r w:rsidR="00616CB9" w:rsidRPr="00C41343">
        <w:rPr>
          <w:sz w:val="24"/>
          <w:szCs w:val="24"/>
          <w:highlight w:val="yellow"/>
        </w:rPr>
        <w:t xml:space="preserve">Con salute non ci </w:t>
      </w:r>
      <w:r w:rsidR="00A650E3" w:rsidRPr="00C41343">
        <w:rPr>
          <w:sz w:val="24"/>
          <w:szCs w:val="24"/>
          <w:highlight w:val="yellow"/>
        </w:rPr>
        <w:t>si riferisce</w:t>
      </w:r>
      <w:r w:rsidR="00616CB9" w:rsidRPr="00C41343">
        <w:rPr>
          <w:sz w:val="24"/>
          <w:szCs w:val="24"/>
          <w:highlight w:val="yellow"/>
        </w:rPr>
        <w:t xml:space="preserve"> solo</w:t>
      </w:r>
      <w:r w:rsidR="00A650E3" w:rsidRPr="00C41343">
        <w:rPr>
          <w:sz w:val="24"/>
          <w:szCs w:val="24"/>
          <w:highlight w:val="yellow"/>
        </w:rPr>
        <w:t xml:space="preserve"> alla sopravvivenza fisica o all’assenza di malattia, ma</w:t>
      </w:r>
      <w:r w:rsidR="00616CB9" w:rsidRPr="00C41343">
        <w:rPr>
          <w:sz w:val="24"/>
          <w:szCs w:val="24"/>
          <w:highlight w:val="yellow"/>
        </w:rPr>
        <w:t xml:space="preserve"> anche</w:t>
      </w:r>
      <w:r w:rsidR="00A650E3" w:rsidRPr="00C41343">
        <w:rPr>
          <w:sz w:val="24"/>
          <w:szCs w:val="24"/>
          <w:highlight w:val="yellow"/>
        </w:rPr>
        <w:t xml:space="preserve"> </w:t>
      </w:r>
      <w:r w:rsidR="00616CB9" w:rsidRPr="00C41343">
        <w:rPr>
          <w:sz w:val="24"/>
          <w:szCs w:val="24"/>
          <w:highlight w:val="yellow"/>
        </w:rPr>
        <w:t>a</w:t>
      </w:r>
      <w:r w:rsidR="00A650E3" w:rsidRPr="00C41343">
        <w:rPr>
          <w:sz w:val="24"/>
          <w:szCs w:val="24"/>
          <w:highlight w:val="yellow"/>
        </w:rPr>
        <w:t xml:space="preserve">gli aspetti psicologici, </w:t>
      </w:r>
      <w:r w:rsidR="00616CB9" w:rsidRPr="00C41343">
        <w:rPr>
          <w:sz w:val="24"/>
          <w:szCs w:val="24"/>
          <w:highlight w:val="yellow"/>
        </w:rPr>
        <w:t>al</w:t>
      </w:r>
      <w:r w:rsidR="00A650E3" w:rsidRPr="00C41343">
        <w:rPr>
          <w:sz w:val="24"/>
          <w:szCs w:val="24"/>
          <w:highlight w:val="yellow"/>
        </w:rPr>
        <w:t xml:space="preserve">le condizioni naturali, ambientali, climatiche e abitative, </w:t>
      </w:r>
      <w:r w:rsidR="00616CB9" w:rsidRPr="00C41343">
        <w:rPr>
          <w:sz w:val="24"/>
          <w:szCs w:val="24"/>
          <w:highlight w:val="yellow"/>
        </w:rPr>
        <w:t>al</w:t>
      </w:r>
      <w:r w:rsidR="00A650E3" w:rsidRPr="00C41343">
        <w:rPr>
          <w:sz w:val="24"/>
          <w:szCs w:val="24"/>
          <w:highlight w:val="yellow"/>
        </w:rPr>
        <w:t>la vita lavorativa, economica, sociale e culturale</w:t>
      </w:r>
      <w:r w:rsidR="00616CB9" w:rsidRPr="00C41343">
        <w:rPr>
          <w:sz w:val="24"/>
          <w:szCs w:val="24"/>
          <w:highlight w:val="yellow"/>
        </w:rPr>
        <w:t xml:space="preserve">; tutti aspetti </w:t>
      </w:r>
      <w:r w:rsidR="00B43021" w:rsidRPr="00C41343">
        <w:rPr>
          <w:sz w:val="24"/>
          <w:szCs w:val="24"/>
          <w:highlight w:val="yellow"/>
        </w:rPr>
        <w:t xml:space="preserve">importanti </w:t>
      </w:r>
      <w:r w:rsidR="00616CB9" w:rsidRPr="00C41343">
        <w:rPr>
          <w:sz w:val="24"/>
          <w:szCs w:val="24"/>
          <w:highlight w:val="yellow"/>
        </w:rPr>
        <w:t xml:space="preserve">che concorrono </w:t>
      </w:r>
      <w:r w:rsidR="00280B17" w:rsidRPr="00C41343">
        <w:rPr>
          <w:sz w:val="24"/>
          <w:szCs w:val="24"/>
          <w:highlight w:val="yellow"/>
        </w:rPr>
        <w:t>nel definire la qualità di vita delle persone</w:t>
      </w:r>
      <w:r w:rsidR="002A51D2" w:rsidRPr="00C41343">
        <w:rPr>
          <w:sz w:val="24"/>
          <w:szCs w:val="24"/>
          <w:highlight w:val="yellow"/>
        </w:rPr>
        <w:t>».</w:t>
      </w:r>
    </w:p>
    <w:p w14:paraId="3917FB34" w14:textId="3082FADA" w:rsidR="00F258CD" w:rsidRPr="00F258CD" w:rsidRDefault="008329EE" w:rsidP="00157733">
      <w:pPr>
        <w:spacing w:line="276" w:lineRule="auto"/>
        <w:jc w:val="both"/>
        <w:rPr>
          <w:b/>
          <w:bCs/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«</w:t>
      </w:r>
      <w:r w:rsidR="003D4670">
        <w:rPr>
          <w:color w:val="000000" w:themeColor="text1"/>
          <w:sz w:val="24"/>
          <w:szCs w:val="28"/>
        </w:rPr>
        <w:t xml:space="preserve">Il programma </w:t>
      </w:r>
      <w:proofErr w:type="spellStart"/>
      <w:r w:rsidR="003D4670" w:rsidRPr="003D4670">
        <w:rPr>
          <w:color w:val="000000" w:themeColor="text1"/>
          <w:sz w:val="24"/>
          <w:szCs w:val="28"/>
        </w:rPr>
        <w:t>Cities</w:t>
      </w:r>
      <w:proofErr w:type="spellEnd"/>
      <w:r w:rsidR="003D4670" w:rsidRPr="003D4670">
        <w:rPr>
          <w:color w:val="000000" w:themeColor="text1"/>
          <w:sz w:val="24"/>
          <w:szCs w:val="28"/>
        </w:rPr>
        <w:t xml:space="preserve"> </w:t>
      </w:r>
      <w:proofErr w:type="spellStart"/>
      <w:r w:rsidR="003D4670" w:rsidRPr="003D4670">
        <w:rPr>
          <w:color w:val="000000" w:themeColor="text1"/>
          <w:sz w:val="24"/>
          <w:szCs w:val="28"/>
        </w:rPr>
        <w:t>Changing</w:t>
      </w:r>
      <w:proofErr w:type="spellEnd"/>
      <w:r w:rsidR="003D4670" w:rsidRPr="003D4670">
        <w:rPr>
          <w:color w:val="000000" w:themeColor="text1"/>
          <w:sz w:val="24"/>
          <w:szCs w:val="28"/>
        </w:rPr>
        <w:t xml:space="preserve"> </w:t>
      </w:r>
      <w:proofErr w:type="spellStart"/>
      <w:r w:rsidR="003D4670" w:rsidRPr="003D4670">
        <w:rPr>
          <w:color w:val="000000" w:themeColor="text1"/>
          <w:sz w:val="24"/>
          <w:szCs w:val="28"/>
        </w:rPr>
        <w:t>Diabetes</w:t>
      </w:r>
      <w:proofErr w:type="spellEnd"/>
      <w:r w:rsidR="003D4670">
        <w:rPr>
          <w:color w:val="000000" w:themeColor="text1"/>
          <w:sz w:val="24"/>
          <w:szCs w:val="28"/>
        </w:rPr>
        <w:t xml:space="preserve"> è stato lanciato a livello globale nel 2014 e da allora </w:t>
      </w:r>
      <w:r w:rsidR="00F258CD">
        <w:rPr>
          <w:color w:val="000000" w:themeColor="text1"/>
          <w:sz w:val="24"/>
          <w:szCs w:val="28"/>
        </w:rPr>
        <w:t xml:space="preserve">Novo Nordisk è impegnata a </w:t>
      </w:r>
      <w:r w:rsidR="00F258CD" w:rsidRPr="00F258CD">
        <w:rPr>
          <w:color w:val="000000" w:themeColor="text1"/>
          <w:sz w:val="24"/>
          <w:szCs w:val="28"/>
        </w:rPr>
        <w:t>rendere gli ambienti urbani un luogo di promozione della salute</w:t>
      </w:r>
      <w:r w:rsidR="00277405">
        <w:rPr>
          <w:color w:val="000000" w:themeColor="text1"/>
          <w:sz w:val="24"/>
          <w:szCs w:val="28"/>
        </w:rPr>
        <w:t>. Siamo convinti che il cambiamento del contesto urbano abbia un ruolo incisivo nel condurre verso uno stile di vita più sano, e come azienda abbiamo fortemente sposato questa causa impegnandoci in un modo strutturale</w:t>
      </w:r>
      <w:r>
        <w:rPr>
          <w:color w:val="000000" w:themeColor="text1"/>
          <w:sz w:val="24"/>
          <w:szCs w:val="28"/>
        </w:rPr>
        <w:t xml:space="preserve">», dichiara </w:t>
      </w:r>
      <w:r>
        <w:rPr>
          <w:b/>
          <w:bCs/>
          <w:color w:val="000000" w:themeColor="text1"/>
          <w:sz w:val="24"/>
          <w:szCs w:val="28"/>
        </w:rPr>
        <w:t xml:space="preserve">Drago </w:t>
      </w:r>
      <w:proofErr w:type="spellStart"/>
      <w:r>
        <w:rPr>
          <w:b/>
          <w:bCs/>
          <w:color w:val="000000" w:themeColor="text1"/>
          <w:sz w:val="24"/>
          <w:szCs w:val="28"/>
        </w:rPr>
        <w:t>Vuina</w:t>
      </w:r>
      <w:proofErr w:type="spellEnd"/>
      <w:r>
        <w:rPr>
          <w:b/>
          <w:bCs/>
          <w:color w:val="000000" w:themeColor="text1"/>
          <w:sz w:val="24"/>
          <w:szCs w:val="28"/>
        </w:rPr>
        <w:t xml:space="preserve">, General Manager e Corporate Vice </w:t>
      </w:r>
      <w:proofErr w:type="spellStart"/>
      <w:r>
        <w:rPr>
          <w:b/>
          <w:bCs/>
          <w:color w:val="000000" w:themeColor="text1"/>
          <w:sz w:val="24"/>
          <w:szCs w:val="28"/>
        </w:rPr>
        <w:t>President</w:t>
      </w:r>
      <w:proofErr w:type="spellEnd"/>
      <w:r>
        <w:rPr>
          <w:b/>
          <w:bCs/>
          <w:color w:val="000000" w:themeColor="text1"/>
          <w:sz w:val="24"/>
          <w:szCs w:val="28"/>
        </w:rPr>
        <w:t xml:space="preserve"> Novo </w:t>
      </w:r>
      <w:proofErr w:type="spellStart"/>
      <w:r>
        <w:rPr>
          <w:b/>
          <w:bCs/>
          <w:color w:val="000000" w:themeColor="text1"/>
          <w:sz w:val="24"/>
          <w:szCs w:val="28"/>
        </w:rPr>
        <w:t>Nordisk</w:t>
      </w:r>
      <w:proofErr w:type="spellEnd"/>
      <w:r>
        <w:rPr>
          <w:b/>
          <w:bCs/>
          <w:color w:val="000000" w:themeColor="text1"/>
          <w:sz w:val="24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8"/>
        </w:rPr>
        <w:t>Italy</w:t>
      </w:r>
      <w:proofErr w:type="spellEnd"/>
      <w:r w:rsidR="00F258CD">
        <w:rPr>
          <w:b/>
          <w:bCs/>
          <w:color w:val="000000" w:themeColor="text1"/>
          <w:sz w:val="24"/>
          <w:szCs w:val="28"/>
        </w:rPr>
        <w:t xml:space="preserve">. </w:t>
      </w:r>
      <w:r w:rsidR="00F258CD">
        <w:rPr>
          <w:color w:val="000000" w:themeColor="text1"/>
          <w:sz w:val="24"/>
          <w:szCs w:val="28"/>
        </w:rPr>
        <w:t>«</w:t>
      </w:r>
      <w:r w:rsidR="00277405">
        <w:rPr>
          <w:color w:val="000000" w:themeColor="text1"/>
          <w:sz w:val="24"/>
          <w:szCs w:val="28"/>
        </w:rPr>
        <w:t>Riteniamo che sia</w:t>
      </w:r>
      <w:r w:rsidR="00F258CD" w:rsidRPr="00F258CD">
        <w:rPr>
          <w:color w:val="000000" w:themeColor="text1"/>
          <w:sz w:val="24"/>
          <w:szCs w:val="28"/>
        </w:rPr>
        <w:t xml:space="preserve"> importante coinvolgere la popolazione nelle diverse strategie messe in atto per salvaguardare la salute della città e dei cittadini, così da guidarli a un cambiamento significativo per la loro salute e per l’ambiente», </w:t>
      </w:r>
      <w:r w:rsidR="00F258CD">
        <w:rPr>
          <w:color w:val="000000" w:themeColor="text1"/>
          <w:sz w:val="24"/>
          <w:szCs w:val="28"/>
        </w:rPr>
        <w:t xml:space="preserve">conclude. </w:t>
      </w:r>
    </w:p>
    <w:p w14:paraId="3FF8185D" w14:textId="77777777" w:rsidR="008329EE" w:rsidRPr="002A51D2" w:rsidRDefault="008329EE" w:rsidP="00157733">
      <w:pPr>
        <w:spacing w:line="276" w:lineRule="auto"/>
        <w:jc w:val="both"/>
        <w:rPr>
          <w:sz w:val="24"/>
          <w:szCs w:val="24"/>
        </w:rPr>
      </w:pPr>
    </w:p>
    <w:p w14:paraId="164ACE89" w14:textId="77777777" w:rsidR="009A2157" w:rsidRDefault="009A2157" w:rsidP="0071672F">
      <w:pPr>
        <w:spacing w:line="276" w:lineRule="auto"/>
        <w:jc w:val="both"/>
        <w:rPr>
          <w:sz w:val="24"/>
          <w:szCs w:val="24"/>
        </w:rPr>
      </w:pPr>
    </w:p>
    <w:p w14:paraId="0AF91D4C" w14:textId="68FB5BA0" w:rsidR="009A2157" w:rsidRPr="007C3E5A" w:rsidRDefault="009A2157" w:rsidP="0071672F">
      <w:pPr>
        <w:spacing w:line="276" w:lineRule="auto"/>
        <w:jc w:val="both"/>
        <w:rPr>
          <w:b/>
          <w:bCs/>
          <w:sz w:val="24"/>
          <w:szCs w:val="24"/>
        </w:rPr>
      </w:pPr>
      <w:r w:rsidRPr="007C3E5A">
        <w:rPr>
          <w:b/>
          <w:bCs/>
          <w:sz w:val="24"/>
          <w:szCs w:val="24"/>
        </w:rPr>
        <w:t>Per maggiori informazioni</w:t>
      </w:r>
    </w:p>
    <w:p w14:paraId="51B28841" w14:textId="22F8D7C4" w:rsidR="009A2157" w:rsidRPr="007C3E5A" w:rsidRDefault="009A2157" w:rsidP="009A2157">
      <w:pPr>
        <w:spacing w:line="276" w:lineRule="auto"/>
        <w:rPr>
          <w:b/>
          <w:bCs/>
          <w:sz w:val="24"/>
          <w:szCs w:val="24"/>
        </w:rPr>
      </w:pPr>
      <w:r w:rsidRPr="007C3E5A">
        <w:rPr>
          <w:b/>
          <w:bCs/>
          <w:sz w:val="24"/>
          <w:szCs w:val="24"/>
        </w:rPr>
        <w:t>Ufficio stampa IBDO</w:t>
      </w:r>
      <w:r w:rsidRPr="007C3E5A">
        <w:rPr>
          <w:b/>
          <w:bCs/>
          <w:sz w:val="24"/>
          <w:szCs w:val="24"/>
        </w:rPr>
        <w:br/>
      </w:r>
      <w:proofErr w:type="spellStart"/>
      <w:r w:rsidRPr="007C3E5A">
        <w:rPr>
          <w:b/>
          <w:bCs/>
          <w:sz w:val="24"/>
          <w:szCs w:val="24"/>
        </w:rPr>
        <w:t>HealthCom</w:t>
      </w:r>
      <w:proofErr w:type="spellEnd"/>
      <w:r w:rsidRPr="007C3E5A">
        <w:rPr>
          <w:b/>
          <w:bCs/>
          <w:sz w:val="24"/>
          <w:szCs w:val="24"/>
        </w:rPr>
        <w:t xml:space="preserve"> </w:t>
      </w:r>
      <w:proofErr w:type="spellStart"/>
      <w:r w:rsidRPr="007C3E5A">
        <w:rPr>
          <w:b/>
          <w:bCs/>
          <w:sz w:val="24"/>
          <w:szCs w:val="24"/>
        </w:rPr>
        <w:t>Consulting</w:t>
      </w:r>
      <w:proofErr w:type="spellEnd"/>
      <w:r w:rsidRPr="007C3E5A">
        <w:rPr>
          <w:b/>
          <w:bCs/>
          <w:sz w:val="24"/>
          <w:szCs w:val="24"/>
        </w:rPr>
        <w:br/>
      </w:r>
      <w:r w:rsidRPr="001E3112">
        <w:rPr>
          <w:i/>
          <w:iCs/>
          <w:sz w:val="24"/>
          <w:szCs w:val="24"/>
        </w:rPr>
        <w:t xml:space="preserve">Diego </w:t>
      </w:r>
      <w:proofErr w:type="spellStart"/>
      <w:r w:rsidRPr="001E3112">
        <w:rPr>
          <w:i/>
          <w:iCs/>
          <w:sz w:val="24"/>
          <w:szCs w:val="24"/>
        </w:rPr>
        <w:t>Freri</w:t>
      </w:r>
      <w:proofErr w:type="spellEnd"/>
      <w:r w:rsidRPr="001E3112">
        <w:rPr>
          <w:i/>
          <w:iCs/>
          <w:sz w:val="24"/>
          <w:szCs w:val="24"/>
        </w:rPr>
        <w:t xml:space="preserve">, mob. </w:t>
      </w:r>
      <w:r w:rsidRPr="001E3112">
        <w:rPr>
          <w:i/>
          <w:iCs/>
          <w:sz w:val="24"/>
          <w:szCs w:val="24"/>
          <w:lang w:val="en-US"/>
        </w:rPr>
        <w:t xml:space="preserve">+39 335 8378332, email </w:t>
      </w:r>
      <w:hyperlink r:id="rId8" w:history="1">
        <w:r w:rsidRPr="001E3112">
          <w:rPr>
            <w:rStyle w:val="Collegamentoipertestuale"/>
            <w:i/>
            <w:iCs/>
            <w:sz w:val="24"/>
            <w:szCs w:val="24"/>
            <w:lang w:val="en-US"/>
          </w:rPr>
          <w:t>diego.freri@hcc-milano.com</w:t>
        </w:r>
      </w:hyperlink>
      <w:r w:rsidRPr="001E3112">
        <w:rPr>
          <w:b/>
          <w:bCs/>
          <w:i/>
          <w:iCs/>
          <w:sz w:val="24"/>
          <w:szCs w:val="24"/>
          <w:lang w:val="en-US"/>
        </w:rPr>
        <w:br/>
      </w:r>
      <w:r w:rsidRPr="001E3112">
        <w:rPr>
          <w:i/>
          <w:iCs/>
          <w:sz w:val="24"/>
          <w:szCs w:val="24"/>
          <w:lang w:val="en-US"/>
        </w:rPr>
        <w:t xml:space="preserve">Simone Aureli, mob. </w:t>
      </w:r>
      <w:r w:rsidRPr="001E3112">
        <w:rPr>
          <w:i/>
          <w:iCs/>
          <w:sz w:val="24"/>
          <w:szCs w:val="24"/>
        </w:rPr>
        <w:t xml:space="preserve">+39 366 984 7899, email </w:t>
      </w:r>
      <w:r w:rsidRPr="001E3112">
        <w:rPr>
          <w:rStyle w:val="Collegamentoipertestuale"/>
          <w:i/>
          <w:iCs/>
          <w:sz w:val="24"/>
          <w:szCs w:val="24"/>
        </w:rPr>
        <w:t>simone.aureli@hcc-milano.com</w:t>
      </w:r>
    </w:p>
    <w:p w14:paraId="663150CD" w14:textId="2DA154A7" w:rsidR="002452E8" w:rsidRPr="007C3E5A" w:rsidRDefault="007A1115" w:rsidP="009A2157">
      <w:pPr>
        <w:rPr>
          <w:i/>
          <w:iCs/>
          <w:sz w:val="24"/>
          <w:szCs w:val="24"/>
        </w:rPr>
      </w:pPr>
      <w:r w:rsidRPr="007C3E5A">
        <w:rPr>
          <w:b/>
          <w:bCs/>
          <w:sz w:val="24"/>
          <w:szCs w:val="24"/>
        </w:rPr>
        <w:t>Novo Nordisk Italia</w:t>
      </w:r>
      <w:r w:rsidRPr="007C3E5A">
        <w:rPr>
          <w:sz w:val="24"/>
          <w:szCs w:val="24"/>
        </w:rPr>
        <w:br/>
      </w:r>
      <w:r w:rsidRPr="007C3E5A">
        <w:rPr>
          <w:i/>
          <w:iCs/>
          <w:sz w:val="24"/>
          <w:szCs w:val="24"/>
        </w:rPr>
        <w:t xml:space="preserve">Arianna Baroni, email </w:t>
      </w:r>
      <w:hyperlink r:id="rId9" w:history="1">
        <w:r w:rsidR="002452E8" w:rsidRPr="007C3E5A">
          <w:rPr>
            <w:rStyle w:val="Collegamentoipertestuale"/>
            <w:i/>
            <w:iCs/>
            <w:sz w:val="24"/>
            <w:szCs w:val="24"/>
          </w:rPr>
          <w:t>arbi@novonordisk.com</w:t>
        </w:r>
      </w:hyperlink>
    </w:p>
    <w:p w14:paraId="7C93407B" w14:textId="01077844" w:rsidR="007A1115" w:rsidRPr="007C3E5A" w:rsidRDefault="007A1115" w:rsidP="009A2157">
      <w:pPr>
        <w:rPr>
          <w:rStyle w:val="Collegamentoipertestuale"/>
          <w:i/>
          <w:iCs/>
          <w:sz w:val="24"/>
          <w:szCs w:val="24"/>
        </w:rPr>
      </w:pPr>
      <w:r w:rsidRPr="007C3E5A">
        <w:rPr>
          <w:b/>
          <w:bCs/>
          <w:sz w:val="24"/>
          <w:szCs w:val="24"/>
        </w:rPr>
        <w:t>Ufficio Stampa</w:t>
      </w:r>
      <w:r w:rsidRPr="007C3E5A">
        <w:rPr>
          <w:b/>
          <w:bCs/>
          <w:sz w:val="24"/>
          <w:szCs w:val="24"/>
        </w:rPr>
        <w:br/>
      </w:r>
      <w:proofErr w:type="spellStart"/>
      <w:r w:rsidRPr="007C3E5A">
        <w:rPr>
          <w:b/>
          <w:bCs/>
          <w:sz w:val="24"/>
          <w:szCs w:val="24"/>
        </w:rPr>
        <w:t>Hill+Knowlton</w:t>
      </w:r>
      <w:proofErr w:type="spellEnd"/>
      <w:r w:rsidRPr="007C3E5A">
        <w:rPr>
          <w:b/>
          <w:bCs/>
          <w:sz w:val="24"/>
          <w:szCs w:val="24"/>
        </w:rPr>
        <w:t xml:space="preserve"> </w:t>
      </w:r>
      <w:proofErr w:type="spellStart"/>
      <w:r w:rsidRPr="007C3E5A">
        <w:rPr>
          <w:b/>
          <w:bCs/>
          <w:sz w:val="24"/>
          <w:szCs w:val="24"/>
        </w:rPr>
        <w:t>Strategies</w:t>
      </w:r>
      <w:proofErr w:type="spellEnd"/>
      <w:r w:rsidRPr="007C3E5A">
        <w:rPr>
          <w:b/>
          <w:bCs/>
          <w:sz w:val="24"/>
          <w:szCs w:val="24"/>
        </w:rPr>
        <w:br/>
      </w:r>
      <w:r w:rsidRPr="007C3E5A">
        <w:rPr>
          <w:i/>
          <w:iCs/>
          <w:sz w:val="24"/>
          <w:szCs w:val="24"/>
        </w:rPr>
        <w:t xml:space="preserve">Laura </w:t>
      </w:r>
      <w:proofErr w:type="spellStart"/>
      <w:r w:rsidRPr="007C3E5A">
        <w:rPr>
          <w:i/>
          <w:iCs/>
          <w:sz w:val="24"/>
          <w:szCs w:val="24"/>
        </w:rPr>
        <w:t>Fezzigna</w:t>
      </w:r>
      <w:proofErr w:type="spellEnd"/>
      <w:r w:rsidRPr="007C3E5A">
        <w:rPr>
          <w:i/>
          <w:iCs/>
          <w:sz w:val="24"/>
          <w:szCs w:val="24"/>
        </w:rPr>
        <w:t xml:space="preserve">, mob. +39 347 4226427, email </w:t>
      </w:r>
      <w:hyperlink r:id="rId10" w:history="1">
        <w:r w:rsidRPr="007C3E5A">
          <w:rPr>
            <w:rStyle w:val="Collegamentoipertestuale"/>
            <w:i/>
            <w:iCs/>
            <w:sz w:val="24"/>
            <w:szCs w:val="24"/>
          </w:rPr>
          <w:t>laura.fezzigna@hkstrategies.com</w:t>
        </w:r>
      </w:hyperlink>
      <w:r w:rsidRPr="007C3E5A">
        <w:rPr>
          <w:i/>
          <w:iCs/>
          <w:sz w:val="24"/>
          <w:szCs w:val="24"/>
        </w:rPr>
        <w:br/>
        <w:t xml:space="preserve">Aurora Marchetti, mob. +39 340 5926048, email </w:t>
      </w:r>
      <w:hyperlink r:id="rId11" w:history="1">
        <w:r w:rsidRPr="007C3E5A">
          <w:rPr>
            <w:rStyle w:val="Collegamentoipertestuale"/>
            <w:i/>
            <w:iCs/>
            <w:sz w:val="24"/>
            <w:szCs w:val="24"/>
          </w:rPr>
          <w:t>marchetti.consultant@hkstrategies.com</w:t>
        </w:r>
      </w:hyperlink>
    </w:p>
    <w:p w14:paraId="4E55EACE" w14:textId="77777777" w:rsidR="007A1115" w:rsidRPr="00367DC5" w:rsidRDefault="007A1115" w:rsidP="009A2157">
      <w:pPr>
        <w:rPr>
          <w:b/>
          <w:bCs/>
          <w:sz w:val="24"/>
          <w:szCs w:val="24"/>
        </w:rPr>
      </w:pPr>
    </w:p>
    <w:sectPr w:rsidR="007A1115" w:rsidRPr="00367DC5" w:rsidSect="008F7EB0">
      <w:head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524E" w14:textId="77777777" w:rsidR="00583362" w:rsidRDefault="00583362" w:rsidP="000B1FA4">
      <w:pPr>
        <w:spacing w:after="0" w:line="240" w:lineRule="auto"/>
      </w:pPr>
      <w:r>
        <w:separator/>
      </w:r>
    </w:p>
  </w:endnote>
  <w:endnote w:type="continuationSeparator" w:id="0">
    <w:p w14:paraId="19658D4C" w14:textId="77777777" w:rsidR="00583362" w:rsidRDefault="00583362" w:rsidP="000B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BLK H+ Frutiger">
    <w:altName w:val="Frutiger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0748" w14:textId="77777777" w:rsidR="00583362" w:rsidRDefault="00583362" w:rsidP="000B1FA4">
      <w:pPr>
        <w:spacing w:after="0" w:line="240" w:lineRule="auto"/>
      </w:pPr>
      <w:r>
        <w:separator/>
      </w:r>
    </w:p>
  </w:footnote>
  <w:footnote w:type="continuationSeparator" w:id="0">
    <w:p w14:paraId="719B9D33" w14:textId="77777777" w:rsidR="00583362" w:rsidRDefault="00583362" w:rsidP="000B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C022" w14:textId="65D3F896" w:rsidR="008F7EB0" w:rsidRDefault="008F7EB0">
    <w:pPr>
      <w:pStyle w:val="Intestazione"/>
    </w:pPr>
    <w:r w:rsidRPr="000B1FA4">
      <w:rPr>
        <w:noProof/>
      </w:rPr>
      <w:drawing>
        <wp:anchor distT="0" distB="0" distL="114300" distR="114300" simplePos="0" relativeHeight="251659264" behindDoc="0" locked="0" layoutInCell="1" allowOverlap="1" wp14:anchorId="0FF47088" wp14:editId="4BDD921F">
          <wp:simplePos x="0" y="0"/>
          <wp:positionH relativeFrom="margin">
            <wp:posOffset>38100</wp:posOffset>
          </wp:positionH>
          <wp:positionV relativeFrom="paragraph">
            <wp:posOffset>121920</wp:posOffset>
          </wp:positionV>
          <wp:extent cx="6120130" cy="63436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A4"/>
    <w:rsid w:val="000016CB"/>
    <w:rsid w:val="000116FD"/>
    <w:rsid w:val="00067A91"/>
    <w:rsid w:val="0009524F"/>
    <w:rsid w:val="000A71A8"/>
    <w:rsid w:val="000B1FA4"/>
    <w:rsid w:val="000B6FFC"/>
    <w:rsid w:val="001040C7"/>
    <w:rsid w:val="00107C1A"/>
    <w:rsid w:val="001129BE"/>
    <w:rsid w:val="00120D6A"/>
    <w:rsid w:val="00156961"/>
    <w:rsid w:val="00157733"/>
    <w:rsid w:val="00170404"/>
    <w:rsid w:val="001B40A3"/>
    <w:rsid w:val="001B441E"/>
    <w:rsid w:val="001C2AB7"/>
    <w:rsid w:val="001E3112"/>
    <w:rsid w:val="001F2831"/>
    <w:rsid w:val="001F4AF2"/>
    <w:rsid w:val="00211E43"/>
    <w:rsid w:val="002452E8"/>
    <w:rsid w:val="00247C1E"/>
    <w:rsid w:val="00277405"/>
    <w:rsid w:val="00280B17"/>
    <w:rsid w:val="00295F34"/>
    <w:rsid w:val="002A51D2"/>
    <w:rsid w:val="002C1C75"/>
    <w:rsid w:val="002E64FB"/>
    <w:rsid w:val="002F4673"/>
    <w:rsid w:val="00312B29"/>
    <w:rsid w:val="00343335"/>
    <w:rsid w:val="00343AEC"/>
    <w:rsid w:val="00357075"/>
    <w:rsid w:val="00367DC5"/>
    <w:rsid w:val="003843E6"/>
    <w:rsid w:val="0038517A"/>
    <w:rsid w:val="00391D64"/>
    <w:rsid w:val="003B6CC2"/>
    <w:rsid w:val="003D2B43"/>
    <w:rsid w:val="003D4670"/>
    <w:rsid w:val="003F05A4"/>
    <w:rsid w:val="00434FB2"/>
    <w:rsid w:val="004C7C42"/>
    <w:rsid w:val="004E6FE0"/>
    <w:rsid w:val="004F1B5E"/>
    <w:rsid w:val="005116A6"/>
    <w:rsid w:val="005163A4"/>
    <w:rsid w:val="00583362"/>
    <w:rsid w:val="005860B9"/>
    <w:rsid w:val="005B6632"/>
    <w:rsid w:val="005B6CDF"/>
    <w:rsid w:val="005F14F1"/>
    <w:rsid w:val="0061552C"/>
    <w:rsid w:val="00616CB9"/>
    <w:rsid w:val="00632317"/>
    <w:rsid w:val="00651FBD"/>
    <w:rsid w:val="00667D61"/>
    <w:rsid w:val="0067275C"/>
    <w:rsid w:val="006A4F72"/>
    <w:rsid w:val="006D21A1"/>
    <w:rsid w:val="007074DD"/>
    <w:rsid w:val="0071672F"/>
    <w:rsid w:val="00722954"/>
    <w:rsid w:val="00735F4C"/>
    <w:rsid w:val="00743531"/>
    <w:rsid w:val="0074434C"/>
    <w:rsid w:val="00781BD8"/>
    <w:rsid w:val="00791998"/>
    <w:rsid w:val="007A1115"/>
    <w:rsid w:val="007C3E5A"/>
    <w:rsid w:val="007E4818"/>
    <w:rsid w:val="007E4AAF"/>
    <w:rsid w:val="007F7A98"/>
    <w:rsid w:val="00803779"/>
    <w:rsid w:val="008130CA"/>
    <w:rsid w:val="008236F9"/>
    <w:rsid w:val="0083093B"/>
    <w:rsid w:val="008329EE"/>
    <w:rsid w:val="00840FCD"/>
    <w:rsid w:val="00845742"/>
    <w:rsid w:val="00880780"/>
    <w:rsid w:val="00885FAF"/>
    <w:rsid w:val="008C082E"/>
    <w:rsid w:val="008C4721"/>
    <w:rsid w:val="008E72C8"/>
    <w:rsid w:val="008F7EB0"/>
    <w:rsid w:val="00910582"/>
    <w:rsid w:val="00926875"/>
    <w:rsid w:val="00950E01"/>
    <w:rsid w:val="009656FB"/>
    <w:rsid w:val="00966DA1"/>
    <w:rsid w:val="00995F8E"/>
    <w:rsid w:val="00997EBC"/>
    <w:rsid w:val="009A2157"/>
    <w:rsid w:val="009A5767"/>
    <w:rsid w:val="009C51E5"/>
    <w:rsid w:val="00A129FE"/>
    <w:rsid w:val="00A135CE"/>
    <w:rsid w:val="00A5019F"/>
    <w:rsid w:val="00A650E3"/>
    <w:rsid w:val="00A81A71"/>
    <w:rsid w:val="00A96B77"/>
    <w:rsid w:val="00B02221"/>
    <w:rsid w:val="00B43021"/>
    <w:rsid w:val="00B617A9"/>
    <w:rsid w:val="00BA45C3"/>
    <w:rsid w:val="00C40C86"/>
    <w:rsid w:val="00C41343"/>
    <w:rsid w:val="00C836F2"/>
    <w:rsid w:val="00C86F9E"/>
    <w:rsid w:val="00C97602"/>
    <w:rsid w:val="00CE3DEF"/>
    <w:rsid w:val="00D11FDC"/>
    <w:rsid w:val="00D34780"/>
    <w:rsid w:val="00D971FC"/>
    <w:rsid w:val="00E15213"/>
    <w:rsid w:val="00E44F48"/>
    <w:rsid w:val="00E55160"/>
    <w:rsid w:val="00E57416"/>
    <w:rsid w:val="00E647BA"/>
    <w:rsid w:val="00F230CE"/>
    <w:rsid w:val="00F258CD"/>
    <w:rsid w:val="00F416CF"/>
    <w:rsid w:val="00F530D1"/>
    <w:rsid w:val="00F822CD"/>
    <w:rsid w:val="00F850DD"/>
    <w:rsid w:val="00FC0BC9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C490D"/>
  <w15:chartTrackingRefBased/>
  <w15:docId w15:val="{3D9A6999-3340-496D-8D60-B728E34E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1F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FA4"/>
  </w:style>
  <w:style w:type="paragraph" w:styleId="Pidipagina">
    <w:name w:val="footer"/>
    <w:basedOn w:val="Normale"/>
    <w:link w:val="PidipaginaCarattere"/>
    <w:uiPriority w:val="99"/>
    <w:unhideWhenUsed/>
    <w:rsid w:val="000B1F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FA4"/>
  </w:style>
  <w:style w:type="character" w:styleId="Collegamentoipertestuale">
    <w:name w:val="Hyperlink"/>
    <w:basedOn w:val="Carpredefinitoparagrafo"/>
    <w:uiPriority w:val="99"/>
    <w:unhideWhenUsed/>
    <w:rsid w:val="007A1115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3B6CC2"/>
    <w:pPr>
      <w:autoSpaceDE w:val="0"/>
      <w:autoSpaceDN w:val="0"/>
      <w:adjustRightInd w:val="0"/>
      <w:spacing w:after="0" w:line="240" w:lineRule="auto"/>
    </w:pPr>
    <w:rPr>
      <w:rFonts w:ascii="KOBLK H+ Frutiger" w:hAnsi="KOBLK H+ Frutiger" w:cs="KOBLK H+ Frutiger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2452E8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2452E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7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.freri@hcc-milano.com" TargetMode="Externa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1drv.ms/b/s!AhubylIyP_2UhGnfjdDGyay0YwIs?e=hYBlbO" TargetMode="External" /><Relationship Id="rId12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1drv.ms/b/s!AhubylIyP_2UhGnfjdDGyay0YwIs?e=hYBlbO" TargetMode="External" /><Relationship Id="rId11" Type="http://schemas.openxmlformats.org/officeDocument/2006/relationships/hyperlink" Target="mailto:marchetti.consultant@hkstrategies.com" TargetMode="External" /><Relationship Id="rId5" Type="http://schemas.openxmlformats.org/officeDocument/2006/relationships/endnotes" Target="endnotes.xml" /><Relationship Id="rId10" Type="http://schemas.openxmlformats.org/officeDocument/2006/relationships/hyperlink" Target="mailto:laura.fezzigna@hkstrategies.com" TargetMode="External" /><Relationship Id="rId4" Type="http://schemas.openxmlformats.org/officeDocument/2006/relationships/footnotes" Target="footnotes.xml" /><Relationship Id="rId9" Type="http://schemas.openxmlformats.org/officeDocument/2006/relationships/hyperlink" Target="mailto:arbi@novonordisk.com" TargetMode="Externa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Marchetti</dc:creator>
  <cp:keywords/>
  <dc:description/>
  <cp:lastModifiedBy>martina carlopio</cp:lastModifiedBy>
  <cp:revision>2</cp:revision>
  <dcterms:created xsi:type="dcterms:W3CDTF">2022-10-13T13:55:00Z</dcterms:created>
  <dcterms:modified xsi:type="dcterms:W3CDTF">2022-10-13T13:55:00Z</dcterms:modified>
</cp:coreProperties>
</file>